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5F5C16D8" w:rsidR="00AB5B0B" w:rsidRPr="00AB5B0B" w:rsidRDefault="00AB5B0B" w:rsidP="00AB5B0B">
      <w:pPr>
        <w:spacing w:after="0"/>
        <w:rPr>
          <w:rFonts w:ascii="Century Gothic" w:hAnsi="Century Gothic"/>
          <w:b/>
          <w:sz w:val="40"/>
          <w:szCs w:val="40"/>
        </w:rPr>
      </w:pPr>
      <w:r w:rsidRPr="00ED38EA">
        <w:rPr>
          <w:rFonts w:ascii="Century Gothic" w:hAnsi="Century Gothic"/>
          <w:noProof/>
          <w:sz w:val="40"/>
          <w:szCs w:val="40"/>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ED38EA">
        <w:rPr>
          <w:rFonts w:ascii="Century Gothic" w:hAnsi="Century Gothic"/>
          <w:b/>
          <w:sz w:val="40"/>
          <w:szCs w:val="40"/>
        </w:rPr>
        <w:t xml:space="preserve">Challenger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7AE3C0F0"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3C2410">
        <w:rPr>
          <w:rFonts w:ascii="Century Gothic" w:hAnsi="Century Gothic"/>
        </w:rPr>
        <w:t>In addition, the Foundation funds new programs requested by teachers in schools on an annual basis.</w:t>
      </w:r>
    </w:p>
    <w:p w14:paraId="06F8A970" w14:textId="25D01149" w:rsidR="009B22D9" w:rsidRDefault="009B22D9" w:rsidP="00AB5B0B">
      <w:pPr>
        <w:spacing w:after="0"/>
        <w:rPr>
          <w:rFonts w:ascii="Century Gothic" w:hAnsi="Century Gothic"/>
        </w:rPr>
      </w:pPr>
    </w:p>
    <w:p w14:paraId="3A33D74A" w14:textId="77777777" w:rsidR="001B6D8A" w:rsidRDefault="001B6D8A" w:rsidP="00AB5B0B">
      <w:pPr>
        <w:spacing w:after="0"/>
        <w:rPr>
          <w:rFonts w:ascii="Century Gothic" w:hAnsi="Century Gothic"/>
        </w:rPr>
      </w:pPr>
    </w:p>
    <w:p w14:paraId="086AB57B" w14:textId="77777777" w:rsidR="001B6D8A" w:rsidRPr="00527779" w:rsidRDefault="001B6D8A"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2160"/>
      </w:tblGrid>
      <w:tr w:rsidR="00E83A13" w:rsidRPr="002632FF" w14:paraId="03626DB6" w14:textId="77777777" w:rsidTr="00D74765">
        <w:trPr>
          <w:trHeight w:val="270"/>
        </w:trPr>
        <w:tc>
          <w:tcPr>
            <w:tcW w:w="8000" w:type="dxa"/>
            <w:shd w:val="clear" w:color="auto" w:fill="A6A6A6" w:themeFill="background1" w:themeFillShade="A6"/>
          </w:tcPr>
          <w:p w14:paraId="37119EE1" w14:textId="58285871" w:rsidR="00E83A13" w:rsidRPr="002632FF" w:rsidRDefault="009E4F15" w:rsidP="00AB5B0B">
            <w:pPr>
              <w:spacing w:after="0" w:line="240" w:lineRule="auto"/>
              <w:rPr>
                <w:rFonts w:ascii="Century Gothic" w:eastAsia="Times New Roman" w:hAnsi="Century Gothic" w:cs="Calibri"/>
              </w:rPr>
            </w:pPr>
            <w:r>
              <w:rPr>
                <w:rFonts w:ascii="Century Gothic" w:hAnsi="Century Gothic"/>
                <w:b/>
              </w:rPr>
              <w:t>Challenger</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41629F">
              <w:rPr>
                <w:rFonts w:ascii="Century Gothic" w:hAnsi="Century Gothic"/>
                <w:b/>
              </w:rPr>
              <w:t xml:space="preserve">Specific Foundation </w:t>
            </w:r>
            <w:bookmarkStart w:id="2" w:name="_GoBack"/>
            <w:bookmarkEnd w:id="2"/>
            <w:r w:rsidR="00E83A13" w:rsidRPr="002632FF">
              <w:rPr>
                <w:rFonts w:ascii="Century Gothic" w:hAnsi="Century Gothic"/>
                <w:b/>
              </w:rPr>
              <w:t>Grants</w:t>
            </w:r>
            <w:r w:rsidR="00E46C4E" w:rsidRPr="002632FF">
              <w:rPr>
                <w:rFonts w:ascii="Century Gothic" w:hAnsi="Century Gothic"/>
                <w:b/>
              </w:rPr>
              <w:t xml:space="preserve"> </w:t>
            </w:r>
            <w:r w:rsidR="00D53CED" w:rsidRPr="002632FF">
              <w:rPr>
                <w:rFonts w:ascii="Century Gothic" w:hAnsi="Century Gothic"/>
                <w:b/>
              </w:rPr>
              <w:t>(since 2007)</w:t>
            </w:r>
          </w:p>
        </w:tc>
        <w:tc>
          <w:tcPr>
            <w:tcW w:w="2160" w:type="dxa"/>
            <w:shd w:val="clear" w:color="auto" w:fill="A6A6A6" w:themeFill="background1" w:themeFillShade="A6"/>
          </w:tcPr>
          <w:p w14:paraId="3A08EC6A" w14:textId="68A1344B" w:rsidR="00E83A13" w:rsidRPr="002632FF" w:rsidRDefault="003C2410" w:rsidP="000D4D4F">
            <w:pPr>
              <w:spacing w:after="0" w:line="240" w:lineRule="auto"/>
              <w:rPr>
                <w:rFonts w:ascii="Century Gothic" w:eastAsia="Times New Roman" w:hAnsi="Century Gothic" w:cs="Calibri"/>
              </w:rPr>
            </w:pPr>
            <w:r>
              <w:rPr>
                <w:rFonts w:ascii="Century Gothic" w:hAnsi="Century Gothic"/>
                <w:b/>
              </w:rPr>
              <w:t>Year Awarded</w:t>
            </w:r>
          </w:p>
        </w:tc>
      </w:tr>
      <w:tr w:rsidR="00E83A13" w:rsidRPr="002632FF" w14:paraId="5B33DE58" w14:textId="77777777" w:rsidTr="00841645">
        <w:trPr>
          <w:trHeight w:val="288"/>
        </w:trPr>
        <w:tc>
          <w:tcPr>
            <w:tcW w:w="8000" w:type="dxa"/>
            <w:shd w:val="clear" w:color="000000" w:fill="FFFFFF"/>
          </w:tcPr>
          <w:p w14:paraId="5BBA9D73" w14:textId="3859BD27" w:rsidR="00E83A13" w:rsidRPr="00D74765" w:rsidRDefault="00425F1C" w:rsidP="00AB5B0B">
            <w:pPr>
              <w:spacing w:after="0" w:line="240" w:lineRule="auto"/>
              <w:rPr>
                <w:rFonts w:ascii="Century Gothic" w:eastAsia="Times New Roman" w:hAnsi="Century Gothic" w:cs="Calibri"/>
              </w:rPr>
            </w:pPr>
            <w:r>
              <w:rPr>
                <w:rFonts w:ascii="Century Gothic" w:eastAsia="Times New Roman" w:hAnsi="Century Gothic" w:cs="Calibri"/>
              </w:rPr>
              <w:t>The PIP Project (Positive Inclusive Playground)</w:t>
            </w:r>
          </w:p>
        </w:tc>
        <w:tc>
          <w:tcPr>
            <w:tcW w:w="2160" w:type="dxa"/>
            <w:shd w:val="clear" w:color="000000" w:fill="FFFFFF"/>
          </w:tcPr>
          <w:p w14:paraId="21372284" w14:textId="59860C2F" w:rsidR="00E83A13" w:rsidRPr="00D74765" w:rsidRDefault="00425F1C"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9E4F15" w:rsidRPr="002632FF" w14:paraId="18270FAC" w14:textId="64054E06" w:rsidTr="00841645">
        <w:trPr>
          <w:trHeight w:val="288"/>
        </w:trPr>
        <w:tc>
          <w:tcPr>
            <w:tcW w:w="8000" w:type="dxa"/>
            <w:shd w:val="clear" w:color="000000" w:fill="FFFFFF"/>
          </w:tcPr>
          <w:p w14:paraId="0CD66681" w14:textId="7FDCDB76"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Accelerating Developing Readers Program</w:t>
            </w:r>
          </w:p>
        </w:tc>
        <w:tc>
          <w:tcPr>
            <w:tcW w:w="2160" w:type="dxa"/>
            <w:shd w:val="clear" w:color="000000" w:fill="FFFFFF"/>
          </w:tcPr>
          <w:p w14:paraId="3A8F21DC" w14:textId="3A9FF0A7"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201</w:t>
            </w:r>
            <w:r w:rsidR="001B6D8A">
              <w:rPr>
                <w:rFonts w:ascii="Century Gothic" w:hAnsi="Century Gothic" w:cs="Calibri"/>
              </w:rPr>
              <w:t>6-17</w:t>
            </w:r>
          </w:p>
        </w:tc>
      </w:tr>
      <w:tr w:rsidR="009E4F15" w:rsidRPr="002632FF" w14:paraId="3091C141" w14:textId="2F6511BC" w:rsidTr="00841645">
        <w:trPr>
          <w:trHeight w:val="288"/>
        </w:trPr>
        <w:tc>
          <w:tcPr>
            <w:tcW w:w="8000" w:type="dxa"/>
            <w:shd w:val="clear" w:color="000000" w:fill="FFFFFF"/>
          </w:tcPr>
          <w:p w14:paraId="2F7181EA" w14:textId="56DC2DCF"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Additive Language Books for School Library</w:t>
            </w:r>
          </w:p>
        </w:tc>
        <w:tc>
          <w:tcPr>
            <w:tcW w:w="2160" w:type="dxa"/>
            <w:shd w:val="clear" w:color="000000" w:fill="FFFFFF"/>
          </w:tcPr>
          <w:p w14:paraId="53663815" w14:textId="6C2AF260"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201</w:t>
            </w:r>
            <w:r w:rsidR="001B6D8A">
              <w:rPr>
                <w:rFonts w:ascii="Century Gothic" w:hAnsi="Century Gothic" w:cs="Calibri"/>
              </w:rPr>
              <w:t>6-17</w:t>
            </w:r>
          </w:p>
        </w:tc>
      </w:tr>
      <w:tr w:rsidR="009E4F15" w:rsidRPr="002632FF" w14:paraId="6EC718FE" w14:textId="72A540AA" w:rsidTr="00841645">
        <w:trPr>
          <w:trHeight w:val="288"/>
        </w:trPr>
        <w:tc>
          <w:tcPr>
            <w:tcW w:w="8000" w:type="dxa"/>
            <w:shd w:val="clear" w:color="000000" w:fill="FFFFFF"/>
          </w:tcPr>
          <w:p w14:paraId="088844E1" w14:textId="57D6466C"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Microscope Integration into ISD Elementary Science Curriculum</w:t>
            </w:r>
          </w:p>
        </w:tc>
        <w:tc>
          <w:tcPr>
            <w:tcW w:w="2160" w:type="dxa"/>
            <w:shd w:val="clear" w:color="000000" w:fill="FFFFFF"/>
          </w:tcPr>
          <w:p w14:paraId="48AEA9A0" w14:textId="5637823C" w:rsidR="009E4F15" w:rsidRPr="00D74765" w:rsidRDefault="009E4F15" w:rsidP="009E4F15">
            <w:pPr>
              <w:spacing w:after="0" w:line="240" w:lineRule="auto"/>
              <w:rPr>
                <w:rFonts w:ascii="Century Gothic" w:eastAsia="Times New Roman" w:hAnsi="Century Gothic" w:cs="Calibri"/>
              </w:rPr>
            </w:pPr>
            <w:r w:rsidRPr="00D74765">
              <w:rPr>
                <w:rFonts w:ascii="Century Gothic" w:hAnsi="Century Gothic" w:cs="Calibri"/>
              </w:rPr>
              <w:t>2007-08</w:t>
            </w:r>
          </w:p>
        </w:tc>
      </w:tr>
    </w:tbl>
    <w:p w14:paraId="0C8280E3" w14:textId="3C079E5C" w:rsidR="005E6D5F" w:rsidRDefault="005E6D5F" w:rsidP="008018A0">
      <w:pPr>
        <w:spacing w:after="0"/>
        <w:rPr>
          <w:rFonts w:ascii="Century Gothic" w:hAnsi="Century Gothic"/>
        </w:rPr>
      </w:pPr>
    </w:p>
    <w:p w14:paraId="0B53031F" w14:textId="77777777" w:rsidR="001B6D8A" w:rsidRDefault="001B6D8A" w:rsidP="008018A0">
      <w:pPr>
        <w:spacing w:after="0"/>
        <w:rPr>
          <w:rFonts w:ascii="Century Gothic" w:hAnsi="Century Gothic"/>
        </w:rPr>
      </w:pPr>
    </w:p>
    <w:p w14:paraId="32FA6254" w14:textId="77777777" w:rsidR="001B6D8A" w:rsidRDefault="001B6D8A" w:rsidP="008018A0">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A57E1" w:rsidRPr="003A57E1" w14:paraId="0B5939B3" w14:textId="77777777" w:rsidTr="00865FE7">
        <w:trPr>
          <w:trHeight w:val="270"/>
        </w:trPr>
        <w:tc>
          <w:tcPr>
            <w:tcW w:w="10165" w:type="dxa"/>
            <w:shd w:val="clear" w:color="auto" w:fill="A6A6A6" w:themeFill="background1" w:themeFillShade="A6"/>
          </w:tcPr>
          <w:p w14:paraId="2AF16FC2" w14:textId="77777777" w:rsidR="003A57E1" w:rsidRPr="003A57E1" w:rsidRDefault="003A57E1" w:rsidP="003A57E1">
            <w:pPr>
              <w:spacing w:after="0"/>
              <w:rPr>
                <w:rFonts w:ascii="Century Gothic" w:hAnsi="Century Gothic"/>
              </w:rPr>
            </w:pPr>
            <w:r w:rsidRPr="003A57E1">
              <w:rPr>
                <w:rFonts w:ascii="Century Gothic" w:hAnsi="Century Gothic"/>
                <w:b/>
              </w:rPr>
              <w:t>ANNUAL Districtwide Funding in All Elementary Schools</w:t>
            </w:r>
          </w:p>
        </w:tc>
      </w:tr>
      <w:tr w:rsidR="003A57E1" w:rsidRPr="003A57E1" w14:paraId="26740AAC" w14:textId="77777777" w:rsidTr="00865FE7">
        <w:trPr>
          <w:trHeight w:val="270"/>
        </w:trPr>
        <w:tc>
          <w:tcPr>
            <w:tcW w:w="10165" w:type="dxa"/>
            <w:shd w:val="clear" w:color="auto" w:fill="auto"/>
            <w:vAlign w:val="center"/>
          </w:tcPr>
          <w:p w14:paraId="790741CB" w14:textId="77777777" w:rsidR="003A57E1" w:rsidRPr="003A57E1" w:rsidRDefault="003A57E1" w:rsidP="003A57E1">
            <w:pPr>
              <w:spacing w:after="0"/>
              <w:rPr>
                <w:rFonts w:ascii="Century Gothic" w:hAnsi="Century Gothic"/>
              </w:rPr>
            </w:pPr>
            <w:r w:rsidRPr="003A57E1">
              <w:rPr>
                <w:rFonts w:ascii="Century Gothic" w:hAnsi="Century Gothic"/>
              </w:rPr>
              <w:t>Artistic Support</w:t>
            </w:r>
          </w:p>
        </w:tc>
      </w:tr>
      <w:tr w:rsidR="003A57E1" w:rsidRPr="003A57E1" w14:paraId="06313DE6" w14:textId="77777777" w:rsidTr="00865FE7">
        <w:trPr>
          <w:trHeight w:val="270"/>
        </w:trPr>
        <w:tc>
          <w:tcPr>
            <w:tcW w:w="10165" w:type="dxa"/>
            <w:shd w:val="clear" w:color="auto" w:fill="auto"/>
            <w:vAlign w:val="center"/>
          </w:tcPr>
          <w:p w14:paraId="4CCA4120" w14:textId="77777777" w:rsidR="003A57E1" w:rsidRPr="003A57E1" w:rsidRDefault="003A57E1" w:rsidP="003A57E1">
            <w:pPr>
              <w:spacing w:after="0"/>
              <w:rPr>
                <w:rFonts w:ascii="Century Gothic" w:hAnsi="Century Gothic"/>
              </w:rPr>
            </w:pPr>
            <w:r w:rsidRPr="003A57E1">
              <w:rPr>
                <w:rFonts w:ascii="Century Gothic" w:hAnsi="Century Gothic"/>
              </w:rPr>
              <w:t>ASAP- After School Assistance Programs</w:t>
            </w:r>
          </w:p>
        </w:tc>
      </w:tr>
      <w:tr w:rsidR="003A57E1" w:rsidRPr="003A57E1" w14:paraId="33955BFA" w14:textId="77777777" w:rsidTr="00865FE7">
        <w:trPr>
          <w:trHeight w:val="270"/>
        </w:trPr>
        <w:tc>
          <w:tcPr>
            <w:tcW w:w="10165" w:type="dxa"/>
            <w:shd w:val="clear" w:color="auto" w:fill="auto"/>
            <w:vAlign w:val="bottom"/>
          </w:tcPr>
          <w:p w14:paraId="2A2048CB" w14:textId="77777777" w:rsidR="003A57E1" w:rsidRPr="003A57E1" w:rsidRDefault="003A57E1" w:rsidP="003A57E1">
            <w:pPr>
              <w:spacing w:after="0"/>
              <w:rPr>
                <w:rFonts w:ascii="Century Gothic" w:hAnsi="Century Gothic"/>
              </w:rPr>
            </w:pPr>
            <w:r w:rsidRPr="003A57E1">
              <w:rPr>
                <w:rFonts w:ascii="Century Gothic" w:hAnsi="Century Gothic"/>
              </w:rPr>
              <w:t>Elementary Computer Science Support</w:t>
            </w:r>
          </w:p>
        </w:tc>
      </w:tr>
      <w:tr w:rsidR="003A57E1" w:rsidRPr="003A57E1" w14:paraId="1E562158" w14:textId="77777777" w:rsidTr="00865FE7">
        <w:trPr>
          <w:trHeight w:val="270"/>
        </w:trPr>
        <w:tc>
          <w:tcPr>
            <w:tcW w:w="10165" w:type="dxa"/>
            <w:shd w:val="clear" w:color="auto" w:fill="auto"/>
            <w:vAlign w:val="bottom"/>
          </w:tcPr>
          <w:p w14:paraId="03F6638F" w14:textId="77777777" w:rsidR="003A57E1" w:rsidRPr="003A57E1" w:rsidRDefault="003A57E1" w:rsidP="003A57E1">
            <w:pPr>
              <w:spacing w:after="0"/>
              <w:rPr>
                <w:rFonts w:ascii="Century Gothic" w:hAnsi="Century Gothic"/>
              </w:rPr>
            </w:pPr>
            <w:r w:rsidRPr="003A57E1">
              <w:rPr>
                <w:rFonts w:ascii="Century Gothic" w:hAnsi="Century Gothic"/>
              </w:rPr>
              <w:t>Highly Capable Funding</w:t>
            </w:r>
          </w:p>
        </w:tc>
      </w:tr>
      <w:tr w:rsidR="003A57E1" w:rsidRPr="003A57E1" w14:paraId="54846C72" w14:textId="77777777" w:rsidTr="00865FE7">
        <w:trPr>
          <w:trHeight w:val="270"/>
        </w:trPr>
        <w:tc>
          <w:tcPr>
            <w:tcW w:w="10165" w:type="dxa"/>
            <w:shd w:val="clear" w:color="auto" w:fill="auto"/>
            <w:vAlign w:val="bottom"/>
          </w:tcPr>
          <w:p w14:paraId="6949EFE1" w14:textId="77777777" w:rsidR="003A57E1" w:rsidRPr="003A57E1" w:rsidRDefault="003A57E1" w:rsidP="003A57E1">
            <w:pPr>
              <w:spacing w:after="0"/>
              <w:rPr>
                <w:rFonts w:ascii="Century Gothic" w:hAnsi="Century Gothic"/>
              </w:rPr>
            </w:pPr>
            <w:r w:rsidRPr="003A57E1">
              <w:rPr>
                <w:rFonts w:ascii="Century Gothic" w:hAnsi="Century Gothic"/>
              </w:rPr>
              <w:t>Science Tech Magnet Support</w:t>
            </w:r>
          </w:p>
        </w:tc>
      </w:tr>
    </w:tbl>
    <w:p w14:paraId="0CC3C79F" w14:textId="4A9AF201" w:rsidR="008018A0" w:rsidRDefault="008018A0" w:rsidP="008018A0">
      <w:pPr>
        <w:spacing w:after="0"/>
        <w:rPr>
          <w:rFonts w:ascii="Century Gothic" w:hAnsi="Century Gothic"/>
        </w:rPr>
      </w:pPr>
    </w:p>
    <w:p w14:paraId="3542E0C3" w14:textId="0AAB6B9F" w:rsidR="001B6D8A" w:rsidRDefault="001B6D8A" w:rsidP="008018A0">
      <w:pPr>
        <w:spacing w:after="0"/>
        <w:rPr>
          <w:rFonts w:ascii="Century Gothic" w:hAnsi="Century Gothic"/>
        </w:rPr>
      </w:pPr>
    </w:p>
    <w:p w14:paraId="6D4C5E71" w14:textId="77777777" w:rsidR="001B6D8A" w:rsidRDefault="001B6D8A" w:rsidP="008018A0">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ED3CCE" w:rsidRPr="00ED3CCE" w14:paraId="43538ADA" w14:textId="77777777" w:rsidTr="00865FE7">
        <w:trPr>
          <w:trHeight w:val="288"/>
        </w:trPr>
        <w:tc>
          <w:tcPr>
            <w:tcW w:w="10224" w:type="dxa"/>
            <w:shd w:val="clear" w:color="auto" w:fill="A6A6A6" w:themeFill="background1" w:themeFillShade="A6"/>
          </w:tcPr>
          <w:p w14:paraId="05CA7768" w14:textId="77777777" w:rsidR="00ED3CCE" w:rsidRPr="00ED3CCE" w:rsidRDefault="00ED3CCE" w:rsidP="00ED3CCE">
            <w:pPr>
              <w:spacing w:after="0"/>
              <w:rPr>
                <w:rFonts w:ascii="Century Gothic" w:hAnsi="Century Gothic"/>
              </w:rPr>
            </w:pPr>
            <w:r w:rsidRPr="00ED3CCE">
              <w:rPr>
                <w:rFonts w:ascii="Century Gothic" w:hAnsi="Century Gothic"/>
                <w:b/>
                <w:bCs/>
              </w:rPr>
              <w:t>ANNUAL Districtwide Funding in All Schools</w:t>
            </w:r>
          </w:p>
        </w:tc>
      </w:tr>
      <w:tr w:rsidR="00ED3CCE" w:rsidRPr="00ED3CCE" w14:paraId="3A7E8513" w14:textId="77777777" w:rsidTr="00865FE7">
        <w:trPr>
          <w:trHeight w:val="288"/>
        </w:trPr>
        <w:tc>
          <w:tcPr>
            <w:tcW w:w="10224" w:type="dxa"/>
            <w:shd w:val="clear" w:color="auto" w:fill="auto"/>
          </w:tcPr>
          <w:p w14:paraId="77029E44" w14:textId="77777777" w:rsidR="00ED3CCE" w:rsidRPr="00ED3CCE" w:rsidRDefault="00ED3CCE" w:rsidP="00ED3CCE">
            <w:pPr>
              <w:spacing w:after="0"/>
              <w:rPr>
                <w:rFonts w:ascii="Century Gothic" w:hAnsi="Century Gothic"/>
              </w:rPr>
            </w:pPr>
            <w:r w:rsidRPr="00ED3CCE">
              <w:rPr>
                <w:rFonts w:ascii="Century Gothic" w:hAnsi="Century Gothic"/>
              </w:rPr>
              <w:t>Breakfast, Lunch, and Snack Support</w:t>
            </w:r>
          </w:p>
        </w:tc>
      </w:tr>
      <w:tr w:rsidR="00ED3CCE" w:rsidRPr="00ED3CCE" w14:paraId="5246BEEC" w14:textId="77777777" w:rsidTr="00865FE7">
        <w:trPr>
          <w:trHeight w:val="288"/>
        </w:trPr>
        <w:tc>
          <w:tcPr>
            <w:tcW w:w="10224" w:type="dxa"/>
            <w:shd w:val="clear" w:color="auto" w:fill="auto"/>
          </w:tcPr>
          <w:p w14:paraId="22C3F2CF" w14:textId="77777777" w:rsidR="00ED3CCE" w:rsidRPr="00ED3CCE" w:rsidRDefault="00ED3CCE" w:rsidP="00ED3CCE">
            <w:pPr>
              <w:spacing w:after="0"/>
              <w:rPr>
                <w:rFonts w:ascii="Century Gothic" w:hAnsi="Century Gothic"/>
              </w:rPr>
            </w:pPr>
            <w:r w:rsidRPr="00ED3CCE">
              <w:rPr>
                <w:rFonts w:ascii="Century Gothic" w:hAnsi="Century Gothic"/>
              </w:rPr>
              <w:t>Career &amp; Technical Education- Teacher Support</w:t>
            </w:r>
          </w:p>
        </w:tc>
      </w:tr>
      <w:tr w:rsidR="00ED3CCE" w:rsidRPr="00ED3CCE" w14:paraId="3B28F07D" w14:textId="77777777" w:rsidTr="00865FE7">
        <w:trPr>
          <w:trHeight w:val="288"/>
        </w:trPr>
        <w:tc>
          <w:tcPr>
            <w:tcW w:w="10224" w:type="dxa"/>
            <w:shd w:val="clear" w:color="auto" w:fill="auto"/>
            <w:noWrap/>
            <w:vAlign w:val="center"/>
            <w:hideMark/>
          </w:tcPr>
          <w:p w14:paraId="7F1747C3" w14:textId="77777777" w:rsidR="00ED3CCE" w:rsidRPr="00ED3CCE" w:rsidRDefault="00ED3CCE" w:rsidP="00ED3CCE">
            <w:pPr>
              <w:spacing w:after="0"/>
              <w:rPr>
                <w:rFonts w:ascii="Century Gothic" w:hAnsi="Century Gothic"/>
              </w:rPr>
            </w:pPr>
            <w:r w:rsidRPr="00ED3CCE">
              <w:rPr>
                <w:rFonts w:ascii="Century Gothic" w:hAnsi="Century Gothic"/>
              </w:rPr>
              <w:t>Cultural Bridges- Supporting relationships between families and the ISD</w:t>
            </w:r>
          </w:p>
        </w:tc>
      </w:tr>
      <w:tr w:rsidR="00ED3CCE" w:rsidRPr="00ED3CCE" w14:paraId="5E75A2CA" w14:textId="77777777" w:rsidTr="00865FE7">
        <w:trPr>
          <w:trHeight w:val="288"/>
        </w:trPr>
        <w:tc>
          <w:tcPr>
            <w:tcW w:w="10224" w:type="dxa"/>
            <w:shd w:val="clear" w:color="auto" w:fill="auto"/>
            <w:hideMark/>
          </w:tcPr>
          <w:p w14:paraId="2C9EAD93" w14:textId="77777777" w:rsidR="00ED3CCE" w:rsidRPr="00ED3CCE" w:rsidRDefault="00ED3CCE" w:rsidP="00ED3CCE">
            <w:pPr>
              <w:spacing w:after="0"/>
              <w:rPr>
                <w:rFonts w:ascii="Century Gothic" w:hAnsi="Century Gothic"/>
              </w:rPr>
            </w:pPr>
            <w:r w:rsidRPr="00ED3CCE">
              <w:rPr>
                <w:rFonts w:ascii="Century Gothic" w:hAnsi="Century Gothic"/>
              </w:rPr>
              <w:t>New Teacher Funds- Startup support for teachers new to the district</w:t>
            </w:r>
          </w:p>
        </w:tc>
      </w:tr>
      <w:tr w:rsidR="00ED3CCE" w:rsidRPr="00ED3CCE" w14:paraId="40EE15C7" w14:textId="77777777" w:rsidTr="00865FE7">
        <w:trPr>
          <w:trHeight w:val="288"/>
        </w:trPr>
        <w:tc>
          <w:tcPr>
            <w:tcW w:w="10224" w:type="dxa"/>
            <w:shd w:val="clear" w:color="auto" w:fill="auto"/>
            <w:hideMark/>
          </w:tcPr>
          <w:p w14:paraId="61F2F6AC" w14:textId="77777777" w:rsidR="00ED3CCE" w:rsidRPr="00ED3CCE" w:rsidRDefault="00ED3CCE" w:rsidP="00ED3CCE">
            <w:pPr>
              <w:spacing w:after="0"/>
              <w:rPr>
                <w:rFonts w:ascii="Century Gothic" w:hAnsi="Century Gothic"/>
              </w:rPr>
            </w:pPr>
            <w:r w:rsidRPr="00ED3CCE">
              <w:rPr>
                <w:rFonts w:ascii="Century Gothic" w:hAnsi="Century Gothic"/>
              </w:rPr>
              <w:t>Nurses Fund- Assisting students in need of necessities</w:t>
            </w:r>
          </w:p>
        </w:tc>
      </w:tr>
      <w:tr w:rsidR="00ED3CCE" w:rsidRPr="00ED3CCE" w14:paraId="3878FAD2" w14:textId="77777777" w:rsidTr="00865FE7">
        <w:trPr>
          <w:trHeight w:val="288"/>
        </w:trPr>
        <w:tc>
          <w:tcPr>
            <w:tcW w:w="10224" w:type="dxa"/>
            <w:shd w:val="clear" w:color="auto" w:fill="auto"/>
            <w:vAlign w:val="center"/>
            <w:hideMark/>
          </w:tcPr>
          <w:p w14:paraId="08C63F59" w14:textId="77777777" w:rsidR="00ED3CCE" w:rsidRPr="00ED3CCE" w:rsidRDefault="00ED3CCE" w:rsidP="00ED3CCE">
            <w:pPr>
              <w:spacing w:after="0"/>
              <w:rPr>
                <w:rFonts w:ascii="Century Gothic" w:hAnsi="Century Gothic"/>
              </w:rPr>
            </w:pPr>
            <w:proofErr w:type="spellStart"/>
            <w:r w:rsidRPr="00ED3CCE">
              <w:rPr>
                <w:rFonts w:ascii="Century Gothic" w:hAnsi="Century Gothic"/>
              </w:rPr>
              <w:t>Parentwiser</w:t>
            </w:r>
            <w:proofErr w:type="spellEnd"/>
            <w:r w:rsidRPr="00ED3CCE">
              <w:rPr>
                <w:rFonts w:ascii="Century Gothic" w:hAnsi="Century Gothic"/>
              </w:rPr>
              <w:t>- Support to PTSA Council for parent education speaker series</w:t>
            </w:r>
          </w:p>
        </w:tc>
      </w:tr>
      <w:tr w:rsidR="00ED3CCE" w:rsidRPr="00ED3CCE" w14:paraId="3A7BA7F5" w14:textId="77777777" w:rsidTr="00865FE7">
        <w:trPr>
          <w:trHeight w:val="288"/>
        </w:trPr>
        <w:tc>
          <w:tcPr>
            <w:tcW w:w="10224" w:type="dxa"/>
            <w:shd w:val="clear" w:color="auto" w:fill="auto"/>
            <w:vAlign w:val="center"/>
            <w:hideMark/>
          </w:tcPr>
          <w:p w14:paraId="143B1AB1" w14:textId="77777777" w:rsidR="00ED3CCE" w:rsidRPr="00ED3CCE" w:rsidRDefault="00ED3CCE" w:rsidP="00ED3CCE">
            <w:pPr>
              <w:spacing w:after="0"/>
              <w:rPr>
                <w:rFonts w:ascii="Century Gothic" w:hAnsi="Century Gothic"/>
              </w:rPr>
            </w:pPr>
            <w:r w:rsidRPr="00ED3CCE">
              <w:rPr>
                <w:rFonts w:ascii="Century Gothic" w:hAnsi="Century Gothic"/>
              </w:rPr>
              <w:t>Robotics Clubs- Funding support</w:t>
            </w:r>
          </w:p>
        </w:tc>
      </w:tr>
      <w:tr w:rsidR="00ED3CCE" w:rsidRPr="00ED3CCE" w14:paraId="23323EB3" w14:textId="77777777" w:rsidTr="00865FE7">
        <w:trPr>
          <w:trHeight w:val="288"/>
        </w:trPr>
        <w:tc>
          <w:tcPr>
            <w:tcW w:w="10224" w:type="dxa"/>
            <w:shd w:val="clear" w:color="auto" w:fill="auto"/>
            <w:noWrap/>
            <w:vAlign w:val="bottom"/>
            <w:hideMark/>
          </w:tcPr>
          <w:p w14:paraId="34E72990" w14:textId="77777777" w:rsidR="00ED3CCE" w:rsidRPr="00ED3CCE" w:rsidRDefault="00ED3CCE" w:rsidP="00ED3CCE">
            <w:pPr>
              <w:spacing w:after="0"/>
              <w:rPr>
                <w:rFonts w:ascii="Century Gothic" w:hAnsi="Century Gothic"/>
              </w:rPr>
            </w:pPr>
            <w:r w:rsidRPr="00ED3CCE">
              <w:rPr>
                <w:rFonts w:ascii="Century Gothic" w:hAnsi="Century Gothic"/>
              </w:rPr>
              <w:t>Student Intervention Services Support</w:t>
            </w:r>
          </w:p>
        </w:tc>
      </w:tr>
      <w:tr w:rsidR="00ED3CCE" w:rsidRPr="00ED3CCE" w14:paraId="53BDB558" w14:textId="77777777" w:rsidTr="00865FE7">
        <w:trPr>
          <w:trHeight w:val="288"/>
        </w:trPr>
        <w:tc>
          <w:tcPr>
            <w:tcW w:w="10224" w:type="dxa"/>
            <w:shd w:val="clear" w:color="auto" w:fill="auto"/>
            <w:noWrap/>
            <w:vAlign w:val="bottom"/>
            <w:hideMark/>
          </w:tcPr>
          <w:p w14:paraId="599C1425" w14:textId="77777777" w:rsidR="00ED3CCE" w:rsidRPr="00ED3CCE" w:rsidRDefault="00ED3CCE" w:rsidP="00ED3CCE">
            <w:pPr>
              <w:spacing w:after="0"/>
              <w:rPr>
                <w:rFonts w:ascii="Century Gothic" w:hAnsi="Century Gothic"/>
              </w:rPr>
            </w:pPr>
            <w:r w:rsidRPr="00ED3CCE">
              <w:rPr>
                <w:rFonts w:ascii="Century Gothic" w:hAnsi="Century Gothic"/>
              </w:rPr>
              <w:t>Teacher Grants- Available to all district staff</w:t>
            </w:r>
          </w:p>
        </w:tc>
      </w:tr>
      <w:tr w:rsidR="00ED3CCE" w:rsidRPr="00ED3CCE" w14:paraId="2AB936CE" w14:textId="77777777" w:rsidTr="00865FE7">
        <w:trPr>
          <w:trHeight w:val="288"/>
        </w:trPr>
        <w:tc>
          <w:tcPr>
            <w:tcW w:w="10224" w:type="dxa"/>
            <w:shd w:val="clear" w:color="auto" w:fill="auto"/>
            <w:noWrap/>
            <w:vAlign w:val="bottom"/>
            <w:hideMark/>
          </w:tcPr>
          <w:p w14:paraId="2FE2CC02" w14:textId="77777777" w:rsidR="00ED3CCE" w:rsidRPr="00ED3CCE" w:rsidRDefault="00ED3CCE" w:rsidP="00ED3CCE">
            <w:pPr>
              <w:spacing w:after="0"/>
              <w:rPr>
                <w:rFonts w:ascii="Century Gothic" w:hAnsi="Century Gothic"/>
              </w:rPr>
            </w:pPr>
            <w:r w:rsidRPr="00ED3CCE">
              <w:rPr>
                <w:rFonts w:ascii="Century Gothic" w:hAnsi="Century Gothic"/>
              </w:rPr>
              <w:t>Tools4School- Backpacks filled with school supplies for students in need</w:t>
            </w:r>
          </w:p>
        </w:tc>
      </w:tr>
    </w:tbl>
    <w:p w14:paraId="7F505A4F" w14:textId="48A5950A" w:rsidR="00ED3CCE" w:rsidRDefault="00ED3CCE" w:rsidP="008018A0">
      <w:pPr>
        <w:spacing w:after="0"/>
        <w:rPr>
          <w:rFonts w:ascii="Century Gothic" w:hAnsi="Century Gothic"/>
        </w:rPr>
      </w:pPr>
    </w:p>
    <w:p w14:paraId="135382B8" w14:textId="77777777" w:rsidR="00ED3CCE" w:rsidRPr="00527779" w:rsidRDefault="00ED3CCE" w:rsidP="008018A0">
      <w:pPr>
        <w:spacing w:after="0"/>
        <w:rPr>
          <w:rFonts w:ascii="Century Gothic" w:hAnsi="Century Gothic"/>
        </w:rPr>
      </w:pPr>
    </w:p>
    <w:sectPr w:rsidR="00ED3CCE"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8525" w14:textId="77777777" w:rsidR="00CB6228" w:rsidRDefault="00CB6228" w:rsidP="00527779">
      <w:pPr>
        <w:spacing w:after="0" w:line="240" w:lineRule="auto"/>
      </w:pPr>
      <w:r>
        <w:separator/>
      </w:r>
    </w:p>
  </w:endnote>
  <w:endnote w:type="continuationSeparator" w:id="0">
    <w:p w14:paraId="3CECF1A4" w14:textId="77777777" w:rsidR="00CB6228" w:rsidRDefault="00CB6228"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4A7B" w14:textId="77777777" w:rsidR="00CB6228" w:rsidRDefault="00CB6228" w:rsidP="00527779">
      <w:pPr>
        <w:spacing w:after="0" w:line="240" w:lineRule="auto"/>
      </w:pPr>
      <w:r>
        <w:separator/>
      </w:r>
    </w:p>
  </w:footnote>
  <w:footnote w:type="continuationSeparator" w:id="0">
    <w:p w14:paraId="58E36699" w14:textId="77777777" w:rsidR="00CB6228" w:rsidRDefault="00CB6228"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B6D8A"/>
    <w:rsid w:val="002632FF"/>
    <w:rsid w:val="0027049C"/>
    <w:rsid w:val="002B0B3C"/>
    <w:rsid w:val="002F5697"/>
    <w:rsid w:val="003243D8"/>
    <w:rsid w:val="00362CA8"/>
    <w:rsid w:val="003A57E1"/>
    <w:rsid w:val="003C2410"/>
    <w:rsid w:val="003C2FB5"/>
    <w:rsid w:val="0041629F"/>
    <w:rsid w:val="00425F1C"/>
    <w:rsid w:val="00527779"/>
    <w:rsid w:val="00550542"/>
    <w:rsid w:val="005E6D5F"/>
    <w:rsid w:val="00620712"/>
    <w:rsid w:val="006C78F8"/>
    <w:rsid w:val="0076372D"/>
    <w:rsid w:val="007D37A1"/>
    <w:rsid w:val="007D6F1C"/>
    <w:rsid w:val="008018A0"/>
    <w:rsid w:val="00841645"/>
    <w:rsid w:val="009255EC"/>
    <w:rsid w:val="009B22D9"/>
    <w:rsid w:val="009E4F15"/>
    <w:rsid w:val="00AA5706"/>
    <w:rsid w:val="00AB5B0B"/>
    <w:rsid w:val="00B21D9A"/>
    <w:rsid w:val="00B80352"/>
    <w:rsid w:val="00BA27F2"/>
    <w:rsid w:val="00BA5765"/>
    <w:rsid w:val="00BD7229"/>
    <w:rsid w:val="00CB6228"/>
    <w:rsid w:val="00D043C0"/>
    <w:rsid w:val="00D53CED"/>
    <w:rsid w:val="00D74765"/>
    <w:rsid w:val="00DF4981"/>
    <w:rsid w:val="00E46C4E"/>
    <w:rsid w:val="00E7239F"/>
    <w:rsid w:val="00E83A13"/>
    <w:rsid w:val="00ED38EA"/>
    <w:rsid w:val="00ED3CCE"/>
    <w:rsid w:val="00F01D04"/>
    <w:rsid w:val="00F52347"/>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10</cp:revision>
  <cp:lastPrinted>2019-08-07T17:14:00Z</cp:lastPrinted>
  <dcterms:created xsi:type="dcterms:W3CDTF">2018-08-14T23:52:00Z</dcterms:created>
  <dcterms:modified xsi:type="dcterms:W3CDTF">2019-08-07T17:15:00Z</dcterms:modified>
</cp:coreProperties>
</file>