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738" w:tblpY="3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1662DC" w:rsidRPr="00EB4143" w14:paraId="3332D599" w14:textId="77777777" w:rsidTr="00551C8C">
        <w:tc>
          <w:tcPr>
            <w:tcW w:w="9648" w:type="dxa"/>
          </w:tcPr>
          <w:p w14:paraId="62599571" w14:textId="1A34191F" w:rsidR="001662DC" w:rsidRPr="00EB4143" w:rsidRDefault="001662DC" w:rsidP="00551C8C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Sign</w:t>
            </w:r>
            <w:r>
              <w:rPr>
                <w:rFonts w:ascii="Century Gothic" w:hAnsi="Century Gothic"/>
                <w:bCs/>
                <w:sz w:val="40"/>
                <w:szCs w:val="40"/>
              </w:rPr>
              <w:t>-</w:t>
            </w: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up sheet</w:t>
            </w:r>
          </w:p>
          <w:p w14:paraId="21C6EFE3" w14:textId="77777777" w:rsidR="001662DC" w:rsidRPr="00EB4143" w:rsidRDefault="001662DC" w:rsidP="00551C8C">
            <w:pPr>
              <w:pStyle w:val="Defaul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7ED9727" w14:textId="368B4A16" w:rsidR="001662DC" w:rsidRPr="00482725" w:rsidRDefault="001662DC" w:rsidP="00551C8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Luncheon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Friday, May 3, 2019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Meydenbauer</w:t>
            </w:r>
            <w:proofErr w:type="spellEnd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 Center, Bellevue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:00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p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 – 1:00 pm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11:00 am with a wine wall, program display</w:t>
            </w:r>
            <w:r w:rsidR="00551C8C">
              <w:rPr>
                <w:rFonts w:ascii="Century Gothic" w:hAnsi="Century Gothic"/>
                <w:sz w:val="21"/>
                <w:szCs w:val="21"/>
              </w:rPr>
              <w:t xml:space="preserve">s &amp; </w:t>
            </w:r>
            <w:r>
              <w:rPr>
                <w:rFonts w:ascii="Century Gothic" w:hAnsi="Century Gothic"/>
                <w:sz w:val="21"/>
                <w:szCs w:val="21"/>
              </w:rPr>
              <w:t>time for networking.</w:t>
            </w: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 </w:t>
            </w:r>
          </w:p>
          <w:p w14:paraId="20CC9C25" w14:textId="77777777" w:rsidR="001662DC" w:rsidRPr="00BB0705" w:rsidRDefault="001662DC" w:rsidP="00551C8C">
            <w:pPr>
              <w:pStyle w:val="Default"/>
              <w:rPr>
                <w:rFonts w:ascii="Century Gothic" w:hAnsi="Century Gothic"/>
                <w:i/>
                <w:sz w:val="21"/>
                <w:szCs w:val="21"/>
              </w:rPr>
            </w:pP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</w:p>
          <w:p w14:paraId="648EFD46" w14:textId="0BE4103A" w:rsidR="001662DC" w:rsidRPr="00043C27" w:rsidRDefault="001662DC" w:rsidP="00551C8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Breakfast </w:t>
            </w:r>
            <w:r w:rsidRPr="00BB0705">
              <w:rPr>
                <w:rFonts w:ascii="Century Gothic" w:hAnsi="Century Gothic"/>
                <w:bCs/>
                <w:sz w:val="21"/>
                <w:szCs w:val="21"/>
              </w:rPr>
              <w:t xml:space="preserve">• 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Tuesda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14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, 201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9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7:3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0 am – 8: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30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am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7:00 am with time for networking and a breakfast buffet.</w:t>
            </w:r>
          </w:p>
          <w:p w14:paraId="5C974B5B" w14:textId="3C5E9E08" w:rsidR="001662DC" w:rsidRPr="00EB4143" w:rsidRDefault="001662DC" w:rsidP="00551C8C">
            <w:pPr>
              <w:pStyle w:val="Default"/>
              <w:rPr>
                <w:rFonts w:ascii="Century Gothic" w:hAnsi="Century Gothic" w:cs="ChiantiBT-Roman"/>
                <w:b/>
                <w:i/>
              </w:rPr>
            </w:pPr>
            <w:r w:rsidRPr="00EB4143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EB4143">
              <w:rPr>
                <w:rFonts w:ascii="Century Gothic" w:hAnsi="Century Gothic"/>
                <w:sz w:val="21"/>
                <w:szCs w:val="21"/>
              </w:rPr>
              <w:t xml:space="preserve">$150 minimum </w:t>
            </w:r>
            <w:r w:rsidR="00A2381B">
              <w:rPr>
                <w:rFonts w:ascii="Century Gothic" w:hAnsi="Century Gothic"/>
                <w:sz w:val="21"/>
                <w:szCs w:val="21"/>
              </w:rPr>
              <w:t>requeste</w:t>
            </w:r>
            <w:r w:rsidRPr="00EB4143">
              <w:rPr>
                <w:rFonts w:ascii="Century Gothic" w:hAnsi="Century Gothic"/>
                <w:sz w:val="21"/>
                <w:szCs w:val="21"/>
              </w:rPr>
              <w:t>d donation</w:t>
            </w:r>
            <w:r>
              <w:rPr>
                <w:rFonts w:ascii="Century Gothic" w:hAnsi="Century Gothic"/>
                <w:sz w:val="21"/>
                <w:szCs w:val="21"/>
              </w:rPr>
              <w:t>.  Only $12.50/month!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</w:tbl>
    <w:p w14:paraId="7FA99915" w14:textId="49EFAE2A" w:rsidR="00551C8C" w:rsidRDefault="00551C8C" w:rsidP="001662DC">
      <w:pPr>
        <w:rPr>
          <w:rFonts w:ascii="Century Gothic" w:hAnsi="Century Gothic" w:cs="ChiantiBT-Roman"/>
        </w:rPr>
      </w:pPr>
      <w:r>
        <w:rPr>
          <w:noProof/>
        </w:rPr>
        <w:drawing>
          <wp:inline distT="0" distB="0" distL="0" distR="0" wp14:anchorId="729ADA1F" wp14:editId="6694D09A">
            <wp:extent cx="6858000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06">
        <w:rPr>
          <w:rFonts w:ascii="Century Gothic" w:hAnsi="Century Gothic"/>
          <w:noProof/>
        </w:rPr>
        <w:br/>
      </w:r>
      <w:r w:rsidR="00EB4143" w:rsidRPr="00EB4143">
        <w:rPr>
          <w:rFonts w:ascii="Century Gothic" w:hAnsi="Century Gothic" w:cs="ChiantiBT-Roman"/>
        </w:rPr>
        <w:tab/>
      </w:r>
      <w:r w:rsidR="001662DC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</w:p>
    <w:p w14:paraId="5ECBBB8E" w14:textId="77777777" w:rsidR="00551C8C" w:rsidRDefault="00551C8C" w:rsidP="00551C8C">
      <w:pPr>
        <w:ind w:firstLine="720"/>
        <w:rPr>
          <w:rFonts w:ascii="Century Gothic" w:hAnsi="Century Gothic" w:cs="ChiantiBT-Roman"/>
          <w:sz w:val="18"/>
          <w:szCs w:val="18"/>
        </w:rPr>
      </w:pPr>
    </w:p>
    <w:p w14:paraId="40392BDE" w14:textId="1B852AE8" w:rsidR="00EB4143" w:rsidRPr="001662DC" w:rsidRDefault="00551C8C" w:rsidP="00551C8C">
      <w:pPr>
        <w:ind w:firstLine="720"/>
        <w:rPr>
          <w:rFonts w:ascii="Century Gothic" w:hAnsi="Century Gothic" w:cs="ChiantiBT-Roman"/>
          <w:sz w:val="18"/>
          <w:szCs w:val="18"/>
        </w:rPr>
      </w:pPr>
      <w:r>
        <w:rPr>
          <w:rFonts w:ascii="Century Gothic" w:hAnsi="Century Gothic" w:cs="ChiantiBT-Roman"/>
          <w:sz w:val="18"/>
          <w:szCs w:val="18"/>
        </w:rPr>
        <w:t xml:space="preserve">  </w:t>
      </w:r>
      <w:r w:rsidR="001662DC" w:rsidRPr="001662DC">
        <w:rPr>
          <w:rFonts w:ascii="Century Gothic" w:hAnsi="Century Gothic" w:cs="ChiantiBT-Roman"/>
          <w:sz w:val="18"/>
          <w:szCs w:val="18"/>
        </w:rPr>
        <w:t>Name</w:t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  <w:t xml:space="preserve">Regular </w:t>
      </w:r>
      <w:r w:rsidR="00EB4143" w:rsidRPr="001662DC">
        <w:rPr>
          <w:rFonts w:ascii="Century Gothic" w:hAnsi="Century Gothic" w:cs="ChiantiBT-Roman"/>
          <w:sz w:val="18"/>
          <w:szCs w:val="18"/>
        </w:rPr>
        <w:t>Lunch</w:t>
      </w:r>
      <w:r>
        <w:rPr>
          <w:rFonts w:ascii="Century Gothic" w:hAnsi="Century Gothic" w:cs="ChiantiBT-Roman"/>
          <w:sz w:val="18"/>
          <w:szCs w:val="18"/>
        </w:rPr>
        <w:tab/>
        <w:t>Vegetarian Lunch</w:t>
      </w:r>
      <w:r>
        <w:rPr>
          <w:rFonts w:ascii="Century Gothic" w:hAnsi="Century Gothic" w:cs="ChiantiBT-Roman"/>
          <w:sz w:val="18"/>
          <w:szCs w:val="18"/>
        </w:rPr>
        <w:tab/>
        <w:t xml:space="preserve">Breakfast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"/>
        <w:gridCol w:w="5007"/>
        <w:gridCol w:w="1350"/>
        <w:gridCol w:w="1800"/>
        <w:gridCol w:w="1581"/>
      </w:tblGrid>
      <w:tr w:rsidR="00EB4143" w:rsidRPr="001662DC" w14:paraId="1362921A" w14:textId="77777777" w:rsidTr="00551C8C">
        <w:tc>
          <w:tcPr>
            <w:tcW w:w="483" w:type="dxa"/>
            <w:vAlign w:val="bottom"/>
          </w:tcPr>
          <w:p w14:paraId="6C54C2F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</w:t>
            </w:r>
          </w:p>
        </w:tc>
        <w:tc>
          <w:tcPr>
            <w:tcW w:w="5007" w:type="dxa"/>
          </w:tcPr>
          <w:p w14:paraId="0AC80CA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99CF1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AB55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204209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53E6F883" w14:textId="77777777" w:rsidTr="00551C8C">
        <w:tc>
          <w:tcPr>
            <w:tcW w:w="483" w:type="dxa"/>
            <w:vAlign w:val="bottom"/>
          </w:tcPr>
          <w:p w14:paraId="478BBC19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2</w:t>
            </w:r>
          </w:p>
        </w:tc>
        <w:tc>
          <w:tcPr>
            <w:tcW w:w="5007" w:type="dxa"/>
          </w:tcPr>
          <w:p w14:paraId="56BBDDF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3EAF70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DD0E5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5E7BF15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7209BBD" w14:textId="77777777" w:rsidTr="00551C8C">
        <w:tc>
          <w:tcPr>
            <w:tcW w:w="483" w:type="dxa"/>
            <w:vAlign w:val="bottom"/>
          </w:tcPr>
          <w:p w14:paraId="5ED8AC3B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3</w:t>
            </w:r>
          </w:p>
        </w:tc>
        <w:tc>
          <w:tcPr>
            <w:tcW w:w="5007" w:type="dxa"/>
          </w:tcPr>
          <w:p w14:paraId="395429D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D56E0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EBBFD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92C64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929D48E" w14:textId="77777777" w:rsidTr="00551C8C">
        <w:tc>
          <w:tcPr>
            <w:tcW w:w="483" w:type="dxa"/>
            <w:vAlign w:val="bottom"/>
          </w:tcPr>
          <w:p w14:paraId="3903AB01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4</w:t>
            </w:r>
          </w:p>
        </w:tc>
        <w:tc>
          <w:tcPr>
            <w:tcW w:w="5007" w:type="dxa"/>
          </w:tcPr>
          <w:p w14:paraId="5CC41D4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A322E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7FAF8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07E525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A5B6901" w14:textId="77777777" w:rsidTr="00551C8C">
        <w:tc>
          <w:tcPr>
            <w:tcW w:w="483" w:type="dxa"/>
            <w:vAlign w:val="bottom"/>
          </w:tcPr>
          <w:p w14:paraId="54CC3C9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5</w:t>
            </w:r>
          </w:p>
        </w:tc>
        <w:tc>
          <w:tcPr>
            <w:tcW w:w="5007" w:type="dxa"/>
          </w:tcPr>
          <w:p w14:paraId="3A3CD04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1038A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5AED6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1A51ACB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30A6EA24" w14:textId="77777777" w:rsidTr="00551C8C">
        <w:tc>
          <w:tcPr>
            <w:tcW w:w="483" w:type="dxa"/>
            <w:vAlign w:val="bottom"/>
          </w:tcPr>
          <w:p w14:paraId="2FD82F9E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6</w:t>
            </w:r>
          </w:p>
        </w:tc>
        <w:tc>
          <w:tcPr>
            <w:tcW w:w="5007" w:type="dxa"/>
          </w:tcPr>
          <w:p w14:paraId="13A79B9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08A58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C221C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0978A7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49DB6F7" w14:textId="77777777" w:rsidTr="00551C8C">
        <w:tc>
          <w:tcPr>
            <w:tcW w:w="483" w:type="dxa"/>
            <w:vAlign w:val="bottom"/>
          </w:tcPr>
          <w:p w14:paraId="0E713FCC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7</w:t>
            </w:r>
          </w:p>
        </w:tc>
        <w:tc>
          <w:tcPr>
            <w:tcW w:w="5007" w:type="dxa"/>
          </w:tcPr>
          <w:p w14:paraId="29A92AF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E2D0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3652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35C3D0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48214B" w14:textId="77777777" w:rsidTr="00551C8C">
        <w:tc>
          <w:tcPr>
            <w:tcW w:w="483" w:type="dxa"/>
            <w:vAlign w:val="bottom"/>
          </w:tcPr>
          <w:p w14:paraId="61810CE0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8</w:t>
            </w:r>
          </w:p>
        </w:tc>
        <w:tc>
          <w:tcPr>
            <w:tcW w:w="5007" w:type="dxa"/>
          </w:tcPr>
          <w:p w14:paraId="2ED7E3F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5228F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FB6813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0CD4658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EAB7C1" w14:textId="77777777" w:rsidTr="00551C8C">
        <w:tc>
          <w:tcPr>
            <w:tcW w:w="483" w:type="dxa"/>
            <w:vAlign w:val="bottom"/>
          </w:tcPr>
          <w:p w14:paraId="293222FF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9</w:t>
            </w:r>
          </w:p>
        </w:tc>
        <w:tc>
          <w:tcPr>
            <w:tcW w:w="5007" w:type="dxa"/>
          </w:tcPr>
          <w:p w14:paraId="037567E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20E06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D286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D12F91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57BF2AA" w14:textId="77777777" w:rsidTr="00551C8C">
        <w:tc>
          <w:tcPr>
            <w:tcW w:w="483" w:type="dxa"/>
            <w:vAlign w:val="bottom"/>
          </w:tcPr>
          <w:p w14:paraId="06983D23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10</w:t>
            </w:r>
          </w:p>
        </w:tc>
        <w:tc>
          <w:tcPr>
            <w:tcW w:w="5007" w:type="dxa"/>
          </w:tcPr>
          <w:p w14:paraId="196E08E9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58980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CD26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B389A1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</w:tbl>
    <w:p w14:paraId="4BB75BDE" w14:textId="77777777" w:rsidR="003F22D1" w:rsidRDefault="00ED721F" w:rsidP="0061688B">
      <w:pPr>
        <w:pStyle w:val="Default"/>
        <w:ind w:left="360"/>
        <w:rPr>
          <w:rFonts w:ascii="Century Gothic" w:hAnsi="Century Gothic"/>
          <w:color w:val="auto"/>
          <w:sz w:val="21"/>
          <w:szCs w:val="21"/>
        </w:rPr>
      </w:pPr>
      <w:r>
        <w:rPr>
          <w:rFonts w:ascii="Century Gothic" w:hAnsi="Century Gothic"/>
          <w:color w:val="auto"/>
          <w:sz w:val="21"/>
          <w:szCs w:val="21"/>
        </w:rPr>
        <w:br/>
      </w:r>
    </w:p>
    <w:p w14:paraId="088B50D2" w14:textId="08182C7F" w:rsidR="003F22D1" w:rsidRDefault="00D566E8" w:rsidP="003F22D1">
      <w:pPr>
        <w:pStyle w:val="Default"/>
        <w:ind w:left="360"/>
        <w:rPr>
          <w:rFonts w:ascii="Century Gothic" w:hAnsi="Century Gothic"/>
          <w:b/>
          <w:color w:val="92D050"/>
          <w:sz w:val="21"/>
          <w:szCs w:val="21"/>
        </w:rPr>
      </w:pPr>
      <w:r w:rsidRPr="00482B7A">
        <w:rPr>
          <w:rFonts w:ascii="Century Gothic" w:hAnsi="Century Gothic"/>
          <w:color w:val="auto"/>
          <w:sz w:val="21"/>
          <w:szCs w:val="21"/>
        </w:rPr>
        <w:t>If you cannot attend either event, you can still support the Foundation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by donating at </w:t>
      </w:r>
      <w:hyperlink r:id="rId6" w:history="1">
        <w:r w:rsidR="00264306" w:rsidRPr="009B3FE0">
          <w:rPr>
            <w:rStyle w:val="Hyperlink"/>
            <w:rFonts w:ascii="Century Gothic" w:hAnsi="Century Gothic"/>
            <w:b/>
            <w:sz w:val="21"/>
            <w:szCs w:val="21"/>
          </w:rPr>
          <w:t>http://isfdn.org</w:t>
        </w:r>
      </w:hyperlink>
      <w:r w:rsidR="00264306" w:rsidRPr="009B3FE0">
        <w:rPr>
          <w:rFonts w:ascii="Century Gothic" w:hAnsi="Century Gothic"/>
          <w:b/>
          <w:color w:val="auto"/>
          <w:sz w:val="21"/>
          <w:szCs w:val="21"/>
        </w:rPr>
        <w:t>,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or participating in the 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online auction!  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>The auction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 will be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 xml:space="preserve"> available</w:t>
      </w:r>
      <w:r w:rsidR="00C12FB3" w:rsidRPr="00482B7A">
        <w:rPr>
          <w:rFonts w:ascii="Century Gothic" w:hAnsi="Century Gothic"/>
          <w:color w:val="auto"/>
          <w:sz w:val="21"/>
          <w:szCs w:val="21"/>
        </w:rPr>
        <w:t xml:space="preserve"> to everyone </w:t>
      </w:r>
      <w:r w:rsidR="00EB4143" w:rsidRPr="00482B7A">
        <w:rPr>
          <w:rFonts w:ascii="Century Gothic" w:hAnsi="Century Gothic"/>
          <w:b/>
          <w:color w:val="auto"/>
          <w:sz w:val="21"/>
          <w:szCs w:val="21"/>
          <w:u w:val="single"/>
        </w:rPr>
        <w:t>online only</w:t>
      </w:r>
      <w:r w:rsidR="00C12FB3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April 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19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– 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April 29</w:t>
      </w:r>
      <w:r w:rsidR="00551C8C">
        <w:rPr>
          <w:rFonts w:ascii="Century Gothic" w:hAnsi="Century Gothic"/>
          <w:b/>
          <w:color w:val="auto"/>
          <w:sz w:val="21"/>
          <w:szCs w:val="21"/>
          <w:vertAlign w:val="superscript"/>
        </w:rPr>
        <w:t xml:space="preserve">,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>201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9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hyperlink r:id="rId7" w:history="1">
        <w:r w:rsidRPr="00482B7A">
          <w:rPr>
            <w:rStyle w:val="Hyperlink"/>
            <w:b/>
            <w:sz w:val="21"/>
            <w:szCs w:val="21"/>
          </w:rPr>
          <w:t>http://isfdn.org/auction</w:t>
        </w:r>
      </w:hyperlink>
      <w:r w:rsidRPr="00482B7A">
        <w:rPr>
          <w:b/>
          <w:color w:val="auto"/>
          <w:sz w:val="21"/>
          <w:szCs w:val="21"/>
        </w:rPr>
        <w:t xml:space="preserve"> </w:t>
      </w:r>
      <w:r w:rsidR="00EB4143" w:rsidRPr="00482B7A">
        <w:rPr>
          <w:rFonts w:ascii="Century Gothic" w:hAnsi="Century Gothic"/>
          <w:b/>
          <w:color w:val="92D050"/>
          <w:sz w:val="21"/>
          <w:szCs w:val="21"/>
        </w:rPr>
        <w:br/>
      </w:r>
    </w:p>
    <w:p w14:paraId="49570DA4" w14:textId="3030BA28" w:rsidR="00263582" w:rsidRDefault="00D566E8" w:rsidP="00264306">
      <w:pPr>
        <w:ind w:left="360"/>
        <w:rPr>
          <w:rStyle w:val="Hyperlink"/>
          <w:rFonts w:ascii="Century Gothic" w:eastAsia="MS Gothic" w:hAnsi="Century Gothic"/>
          <w:sz w:val="18"/>
          <w:szCs w:val="18"/>
        </w:rPr>
      </w:pP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  <w:r>
        <w:rPr>
          <w:rFonts w:ascii="Century Gothic" w:hAnsi="Century Gothic" w:cs="Chianti XBd BT"/>
          <w:b/>
          <w:color w:val="92D05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="0010066F">
        <w:rPr>
          <w:rFonts w:ascii="Century Gothic" w:eastAsia="MS Gothic" w:hAnsi="Century Gothic"/>
          <w:color w:val="000000"/>
          <w:sz w:val="18"/>
          <w:szCs w:val="18"/>
        </w:rPr>
        <w:t xml:space="preserve">Trisha Marshall </w:t>
      </w:r>
      <w:r w:rsidR="002B19EB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hyperlink r:id="rId8" w:history="1">
        <w:r w:rsidR="002B19EB" w:rsidRPr="002D7B3A">
          <w:rPr>
            <w:rStyle w:val="Hyperlink"/>
            <w:rFonts w:ascii="Century Gothic" w:hAnsi="Century Gothic" w:cs="Candara"/>
            <w:sz w:val="18"/>
            <w:szCs w:val="18"/>
          </w:rPr>
          <w:t>tsm0507@gmail.com</w:t>
        </w:r>
      </w:hyperlink>
      <w:r w:rsidR="00263582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Event</w:t>
      </w:r>
      <w:r w:rsidR="002D7B3A">
        <w:rPr>
          <w:rFonts w:ascii="Century Gothic" w:eastAsia="MS Gothic" w:hAnsi="Century Gothic"/>
          <w:b/>
          <w:color w:val="000000"/>
          <w:sz w:val="18"/>
          <w:szCs w:val="18"/>
        </w:rPr>
        <w:t xml:space="preserve"> Lead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: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Carolyn Kennedy </w:t>
      </w:r>
      <w:hyperlink r:id="rId9" w:history="1">
        <w:r w:rsidR="000144B2" w:rsidRPr="001917FD">
          <w:rPr>
            <w:rStyle w:val="Hyperlink"/>
            <w:rFonts w:ascii="Century Gothic" w:eastAsia="MS Gothic" w:hAnsi="Century Gothic"/>
            <w:sz w:val="18"/>
            <w:szCs w:val="18"/>
          </w:rPr>
          <w:t>c.kennedy@isfdn.org</w:t>
        </w:r>
      </w:hyperlink>
    </w:p>
    <w:p w14:paraId="3F70B695" w14:textId="77777777" w:rsidR="00551C8C" w:rsidRDefault="00482B7A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Our generous</w:t>
      </w:r>
      <w:r w:rsidR="00551C8C">
        <w:rPr>
          <w:rFonts w:ascii="Century Gothic" w:hAnsi="Century Gothic"/>
          <w:b/>
          <w:i/>
          <w:color w:val="92D050"/>
          <w:sz w:val="22"/>
          <w:szCs w:val="22"/>
        </w:rPr>
        <w:t xml:space="preserve"> sponsors underwrite the events</w:t>
      </w:r>
    </w:p>
    <w:p w14:paraId="2BB3363B" w14:textId="681D19B9" w:rsidR="00482B7A" w:rsidRPr="00482B7A" w:rsidRDefault="00482B7A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100% of contributions directly support our students.</w:t>
      </w:r>
    </w:p>
    <w:p w14:paraId="15342D42" w14:textId="77777777" w:rsidR="00C12FB3" w:rsidRDefault="00C12FB3" w:rsidP="00D566E8">
      <w:pPr>
        <w:pStyle w:val="Default"/>
        <w:ind w:hanging="1440"/>
        <w:rPr>
          <w:rFonts w:ascii="Century Gothic" w:hAnsi="Century Gothic"/>
          <w:color w:val="231F20"/>
          <w:sz w:val="20"/>
          <w:szCs w:val="20"/>
        </w:rPr>
      </w:pPr>
    </w:p>
    <w:p w14:paraId="0DB8FCD2" w14:textId="520F0981" w:rsidR="00EB4143" w:rsidRPr="00EB4143" w:rsidRDefault="00EB4143" w:rsidP="00ED721F">
      <w:pPr>
        <w:widowControl w:val="0"/>
        <w:tabs>
          <w:tab w:val="right" w:leader="underscore" w:pos="7056"/>
          <w:tab w:val="left" w:pos="7704"/>
          <w:tab w:val="left" w:pos="9144"/>
        </w:tabs>
        <w:autoSpaceDE w:val="0"/>
        <w:autoSpaceDN w:val="0"/>
        <w:adjustRightInd w:val="0"/>
        <w:ind w:left="187"/>
        <w:jc w:val="center"/>
        <w:rPr>
          <w:rFonts w:ascii="Century Gothic" w:eastAsia="MS Gothic" w:hAnsi="Century Gothic"/>
          <w:color w:val="000000"/>
        </w:rPr>
      </w:pP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Schools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5"/>
          <w:sz w:val="20"/>
          <w:szCs w:val="20"/>
        </w:rPr>
        <w:t>F</w:t>
      </w:r>
      <w:r w:rsidRPr="00EB4143">
        <w:rPr>
          <w:rFonts w:ascii="Century Gothic" w:hAnsi="Century Gothic"/>
          <w:color w:val="231F20"/>
          <w:sz w:val="20"/>
          <w:szCs w:val="20"/>
        </w:rPr>
        <w:t>oundation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EB4143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PO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B</w:t>
      </w:r>
      <w:r w:rsidRPr="00EB4143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EB4143">
        <w:rPr>
          <w:rFonts w:ascii="Century Gothic" w:hAnsi="Century Gothic"/>
          <w:color w:val="231F20"/>
          <w:sz w:val="20"/>
          <w:szCs w:val="20"/>
        </w:rPr>
        <w:t>x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835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EB4143">
        <w:rPr>
          <w:rFonts w:ascii="Century Gothic" w:hAnsi="Century Gothic"/>
          <w:color w:val="231F20"/>
          <w:sz w:val="20"/>
          <w:szCs w:val="20"/>
        </w:rPr>
        <w:t>A 98027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Pr="00EB4143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EB4143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EB4143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EB4143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EB4143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EB4143" w:rsidRPr="00EB4143" w:rsidSect="00EB41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B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931"/>
    <w:rsid w:val="000144B2"/>
    <w:rsid w:val="0010066F"/>
    <w:rsid w:val="001662DC"/>
    <w:rsid w:val="00263582"/>
    <w:rsid w:val="00264306"/>
    <w:rsid w:val="002B19EB"/>
    <w:rsid w:val="002D7B3A"/>
    <w:rsid w:val="003653EF"/>
    <w:rsid w:val="00384F31"/>
    <w:rsid w:val="003F22D1"/>
    <w:rsid w:val="00482B7A"/>
    <w:rsid w:val="00551C8C"/>
    <w:rsid w:val="0061688B"/>
    <w:rsid w:val="006A2A74"/>
    <w:rsid w:val="008745C3"/>
    <w:rsid w:val="008B3EDD"/>
    <w:rsid w:val="009174E9"/>
    <w:rsid w:val="009B3FE0"/>
    <w:rsid w:val="009F0BC7"/>
    <w:rsid w:val="00A2381B"/>
    <w:rsid w:val="00A36384"/>
    <w:rsid w:val="00A84F97"/>
    <w:rsid w:val="00B32331"/>
    <w:rsid w:val="00BB4EC8"/>
    <w:rsid w:val="00C12FB3"/>
    <w:rsid w:val="00C4640B"/>
    <w:rsid w:val="00C7637C"/>
    <w:rsid w:val="00C7666B"/>
    <w:rsid w:val="00D40BC3"/>
    <w:rsid w:val="00D566E8"/>
    <w:rsid w:val="00D71931"/>
    <w:rsid w:val="00DF4959"/>
    <w:rsid w:val="00E62022"/>
    <w:rsid w:val="00EB4143"/>
    <w:rsid w:val="00ED721F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C9C5"/>
  <w15:docId w15:val="{B8602A07-E376-4C66-B03C-282079F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1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143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B41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B4143"/>
    <w:pPr>
      <w:autoSpaceDE w:val="0"/>
      <w:autoSpaceDN w:val="0"/>
      <w:adjustRightInd w:val="0"/>
      <w:spacing w:after="0" w:line="240" w:lineRule="auto"/>
    </w:pPr>
    <w:rPr>
      <w:rFonts w:ascii="Chianti BT" w:eastAsiaTheme="minorEastAsia" w:hAnsi="Chianti BT" w:cs="Chianti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8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4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05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/a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kennedy@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4</cp:revision>
  <dcterms:created xsi:type="dcterms:W3CDTF">2019-01-13T18:30:00Z</dcterms:created>
  <dcterms:modified xsi:type="dcterms:W3CDTF">2019-01-17T03:58:00Z</dcterms:modified>
</cp:coreProperties>
</file>