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377" w14:textId="558C82AA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A91C24">
        <w:rPr>
          <w:rFonts w:ascii="Century Gothic" w:hAnsi="Century Gothic"/>
          <w:b/>
          <w:bCs/>
          <w:sz w:val="32"/>
          <w:szCs w:val="32"/>
        </w:rPr>
        <w:t>CEDAR TRAILS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0D6929BD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A91C2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Cedar Trails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A91C2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21</w:t>
            </w:r>
          </w:p>
        </w:tc>
      </w:tr>
      <w:tr w:rsidR="001843F0" w:rsidRPr="001843F0" w14:paraId="28F68FA5" w14:textId="77777777" w:rsidTr="00A91C24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FB0C" w14:textId="5151B3C8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C709" w14:textId="71695701" w:rsidR="001843F0" w:rsidRPr="001843F0" w:rsidRDefault="00A91C24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Coming Soon! </w:t>
            </w:r>
            <w:r>
              <w:rPr>
                <w:rFonts w:ascii="Century Gothic" w:eastAsia="Times New Roman" w:hAnsi="Century Gothic" w:cs="Calibri"/>
                <w:color w:val="000000"/>
              </w:rPr>
              <w:br/>
              <w:t>Cedar Trails opened its doors in September, 2021 and so the first grants teachers will be able to apply for will be awarded in January 2022.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20BC" w14:textId="77777777" w:rsidR="00992425" w:rsidRDefault="00992425" w:rsidP="00527779">
      <w:pPr>
        <w:spacing w:after="0" w:line="240" w:lineRule="auto"/>
      </w:pPr>
      <w:r>
        <w:separator/>
      </w:r>
    </w:p>
  </w:endnote>
  <w:endnote w:type="continuationSeparator" w:id="0">
    <w:p w14:paraId="7C776FDC" w14:textId="77777777" w:rsidR="00992425" w:rsidRDefault="00992425" w:rsidP="00527779">
      <w:pPr>
        <w:spacing w:after="0" w:line="240" w:lineRule="auto"/>
      </w:pPr>
      <w:r>
        <w:continuationSeparator/>
      </w:r>
    </w:p>
  </w:endnote>
  <w:endnote w:type="continuationNotice" w:id="1">
    <w:p w14:paraId="035F729F" w14:textId="77777777" w:rsidR="00992425" w:rsidRDefault="00992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00FE" w14:textId="77777777" w:rsidR="00992425" w:rsidRDefault="00992425" w:rsidP="00527779">
      <w:pPr>
        <w:spacing w:after="0" w:line="240" w:lineRule="auto"/>
      </w:pPr>
      <w:r>
        <w:separator/>
      </w:r>
    </w:p>
  </w:footnote>
  <w:footnote w:type="continuationSeparator" w:id="0">
    <w:p w14:paraId="5B25AAA7" w14:textId="77777777" w:rsidR="00992425" w:rsidRDefault="00992425" w:rsidP="00527779">
      <w:pPr>
        <w:spacing w:after="0" w:line="240" w:lineRule="auto"/>
      </w:pPr>
      <w:r>
        <w:continuationSeparator/>
      </w:r>
    </w:p>
  </w:footnote>
  <w:footnote w:type="continuationNotice" w:id="1">
    <w:p w14:paraId="503C3899" w14:textId="77777777" w:rsidR="00992425" w:rsidRDefault="009924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7584E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9242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1C2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2</cp:revision>
  <cp:lastPrinted>2018-09-27T18:15:00Z</cp:lastPrinted>
  <dcterms:created xsi:type="dcterms:W3CDTF">2021-10-13T20:27:00Z</dcterms:created>
  <dcterms:modified xsi:type="dcterms:W3CDTF">2021-10-13T20:27:00Z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