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658B69E6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925698">
        <w:rPr>
          <w:rFonts w:ascii="Century Gothic" w:hAnsi="Century Gothic"/>
          <w:b/>
          <w:bCs/>
          <w:sz w:val="32"/>
          <w:szCs w:val="32"/>
        </w:rPr>
        <w:t>Endeavour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088696A9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92569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Endeavour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92569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02</w:t>
            </w:r>
          </w:p>
        </w:tc>
      </w:tr>
      <w:tr w:rsidR="00430034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29059DC5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3BF8887D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  <w:color w:val="000000"/>
              </w:rPr>
              <w:t>Flexible Seating options in class (i.e. wobble chairs)</w:t>
            </w:r>
          </w:p>
        </w:tc>
      </w:tr>
      <w:tr w:rsidR="00430034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2C8C5C37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7B157E05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  <w:color w:val="000000"/>
              </w:rPr>
              <w:t>Professional Development ensuring students lead rich and literate lives.</w:t>
            </w:r>
          </w:p>
        </w:tc>
      </w:tr>
      <w:tr w:rsidR="00430034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53D9F2D9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039DD1CE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  <w:color w:val="000000"/>
              </w:rPr>
              <w:t>Ukulele Unit for Upper Elementary Music Students</w:t>
            </w:r>
          </w:p>
        </w:tc>
      </w:tr>
      <w:tr w:rsidR="00430034" w:rsidRPr="001843F0" w14:paraId="131846F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3B30AD56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0EE" w14:textId="69C30EA3" w:rsidR="00430034" w:rsidRPr="00450BFE" w:rsidRDefault="00FE3D8A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S</w:t>
            </w:r>
            <w:r w:rsidR="00430034" w:rsidRPr="00450BFE">
              <w:rPr>
                <w:rFonts w:ascii="Century Gothic" w:hAnsi="Century Gothic" w:cs="Calibri"/>
                <w:color w:val="000000"/>
              </w:rPr>
              <w:t>ensory experiences from tactile bins to alternative seating</w:t>
            </w:r>
          </w:p>
        </w:tc>
      </w:tr>
      <w:tr w:rsidR="00430034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0D5374E4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0E57465B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</w:rPr>
              <w:t>Dynamic Seating</w:t>
            </w:r>
          </w:p>
        </w:tc>
      </w:tr>
      <w:tr w:rsidR="00430034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4B0326E7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3D69C761" w:rsidR="00430034" w:rsidRPr="00450BFE" w:rsidRDefault="00450BFE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</w:rPr>
              <w:t>R</w:t>
            </w:r>
            <w:r w:rsidR="00430034" w:rsidRPr="00450BFE">
              <w:rPr>
                <w:rFonts w:ascii="Century Gothic" w:hAnsi="Century Gothic" w:cs="Calibri"/>
              </w:rPr>
              <w:t xml:space="preserve">esources and materials to enhance social-emotional learning </w:t>
            </w:r>
          </w:p>
        </w:tc>
      </w:tr>
      <w:tr w:rsidR="00430034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5AD865F4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477FDEBB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</w:rPr>
              <w:t>Challenging Fiction for highly capable readers</w:t>
            </w:r>
          </w:p>
        </w:tc>
      </w:tr>
      <w:tr w:rsidR="00430034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3418A93E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4E98BC55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</w:rPr>
              <w:t>Reading</w:t>
            </w:r>
            <w:r w:rsidR="00450BFE">
              <w:rPr>
                <w:rFonts w:ascii="Century Gothic" w:hAnsi="Century Gothic" w:cs="Calibri"/>
              </w:rPr>
              <w:t xml:space="preserve"> </w:t>
            </w:r>
            <w:r w:rsidRPr="00450BFE">
              <w:rPr>
                <w:rFonts w:ascii="Century Gothic" w:hAnsi="Century Gothic" w:cs="Calibri"/>
              </w:rPr>
              <w:t>&amp;</w:t>
            </w:r>
            <w:r w:rsidR="00450BFE">
              <w:rPr>
                <w:rFonts w:ascii="Century Gothic" w:hAnsi="Century Gothic" w:cs="Calibri"/>
              </w:rPr>
              <w:t xml:space="preserve"> </w:t>
            </w:r>
            <w:r w:rsidRPr="00450BFE">
              <w:rPr>
                <w:rFonts w:ascii="Century Gothic" w:hAnsi="Century Gothic" w:cs="Calibri"/>
              </w:rPr>
              <w:t>Writing Genre Workshop HC/GE 3-5</w:t>
            </w:r>
          </w:p>
        </w:tc>
      </w:tr>
      <w:tr w:rsidR="00430034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58AF5EA8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5ABC8461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</w:rPr>
              <w:t>Book for Boys!</w:t>
            </w:r>
          </w:p>
        </w:tc>
      </w:tr>
      <w:tr w:rsidR="00430034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6CE183CA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7427B085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</w:rPr>
              <w:t xml:space="preserve">Learning Force and Motion with </w:t>
            </w:r>
            <w:r w:rsidR="001F0667" w:rsidRPr="00450BFE">
              <w:rPr>
                <w:rFonts w:ascii="Century Gothic" w:hAnsi="Century Gothic" w:cs="Calibri"/>
              </w:rPr>
              <w:t>Robotics</w:t>
            </w:r>
            <w:r w:rsidRPr="00450BFE">
              <w:rPr>
                <w:rFonts w:ascii="Century Gothic" w:hAnsi="Century Gothic" w:cs="Calibri"/>
              </w:rPr>
              <w:t xml:space="preserve"> Models</w:t>
            </w:r>
          </w:p>
        </w:tc>
      </w:tr>
      <w:tr w:rsidR="00430034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6AE4B9A0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7BC5F2E8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 xml:space="preserve">Learning to Read </w:t>
            </w:r>
            <w:r w:rsidR="00FE3D8A" w:rsidRPr="00450BFE">
              <w:rPr>
                <w:rFonts w:ascii="Century Gothic" w:hAnsi="Century Gothic" w:cs="Calibri"/>
              </w:rPr>
              <w:t>Kindergarten</w:t>
            </w:r>
          </w:p>
        </w:tc>
      </w:tr>
      <w:tr w:rsidR="00430034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0DE30B65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53C6683A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</w:rPr>
              <w:t>Leveled Non-fiction Books for Kindergarten Classroom</w:t>
            </w:r>
          </w:p>
        </w:tc>
      </w:tr>
      <w:tr w:rsidR="00430034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01F3F972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4D707862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</w:rPr>
              <w:t>Instructional Materials for Social Skill Education</w:t>
            </w:r>
          </w:p>
        </w:tc>
      </w:tr>
      <w:tr w:rsidR="00430034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69E9EFBB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3F02A521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50BFE">
              <w:rPr>
                <w:rFonts w:ascii="Century Gothic" w:hAnsi="Century Gothic" w:cs="Calibri"/>
              </w:rPr>
              <w:t>Updated Library Media for Enhanced Learning Experiences</w:t>
            </w:r>
          </w:p>
        </w:tc>
      </w:tr>
      <w:tr w:rsidR="00430034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1B5C71B1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57773438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Enlivening History Through Historical Fiction</w:t>
            </w:r>
          </w:p>
        </w:tc>
      </w:tr>
      <w:tr w:rsidR="00430034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14992420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2413BBB8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Growing Sprouts Garden Learning</w:t>
            </w:r>
          </w:p>
        </w:tc>
      </w:tr>
      <w:tr w:rsidR="00430034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5F0CC10B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2207C131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Master Artist Literacy Program</w:t>
            </w:r>
          </w:p>
        </w:tc>
      </w:tr>
      <w:tr w:rsidR="00430034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5C91F215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4F1D0ED4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Studio Equipment for Art Docent Revitalization Program</w:t>
            </w:r>
          </w:p>
        </w:tc>
      </w:tr>
      <w:tr w:rsidR="00430034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202D6281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1CABD577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Shaping World Readers</w:t>
            </w:r>
          </w:p>
        </w:tc>
      </w:tr>
      <w:tr w:rsidR="00430034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4AD6712E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42986E88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High-Interest/Low Reading Level Program</w:t>
            </w:r>
          </w:p>
        </w:tc>
      </w:tr>
      <w:tr w:rsidR="00430034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4AEE82A0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59927DD9" w:rsidR="00430034" w:rsidRPr="00450BFE" w:rsidRDefault="00430034" w:rsidP="0043003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450BFE">
              <w:rPr>
                <w:rFonts w:ascii="Century Gothic" w:hAnsi="Century Gothic" w:cs="Calibri"/>
              </w:rPr>
              <w:t>Individualized Reading Program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1F0667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30034"/>
    <w:rsid w:val="00450BFE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056C4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25698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3D8A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7</cp:revision>
  <cp:lastPrinted>2018-09-27T18:15:00Z</cp:lastPrinted>
  <dcterms:created xsi:type="dcterms:W3CDTF">2020-10-09T19:06:00Z</dcterms:created>
  <dcterms:modified xsi:type="dcterms:W3CDTF">2020-10-09T19:09:00Z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