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713" w:type="dxa"/>
        <w:tblLook w:val="04A0" w:firstRow="1" w:lastRow="0" w:firstColumn="1" w:lastColumn="0" w:noHBand="0" w:noVBand="1"/>
      </w:tblPr>
      <w:tblGrid>
        <w:gridCol w:w="2065"/>
        <w:gridCol w:w="3960"/>
        <w:gridCol w:w="3725"/>
        <w:gridCol w:w="3115"/>
        <w:gridCol w:w="848"/>
      </w:tblGrid>
      <w:tr w:rsidR="00C21C1F" w:rsidRPr="00DE307B" w14:paraId="64D01953" w14:textId="4604D72C" w:rsidTr="00026B39">
        <w:trPr>
          <w:tblHeader/>
        </w:trPr>
        <w:tc>
          <w:tcPr>
            <w:tcW w:w="2065" w:type="dxa"/>
            <w:shd w:val="clear" w:color="auto" w:fill="C00000"/>
          </w:tcPr>
          <w:p w14:paraId="6462DAB2" w14:textId="77777777" w:rsidR="00DE307B" w:rsidRPr="00C21C1F" w:rsidRDefault="00DE307B" w:rsidP="00D219A0">
            <w:pPr>
              <w:spacing w:before="40" w:after="40"/>
              <w:rPr>
                <w:rFonts w:ascii="Century Gothic" w:hAnsi="Century Gothic"/>
                <w:b/>
                <w:bCs/>
                <w:color w:val="FFFFFF" w:themeColor="background1"/>
              </w:rPr>
            </w:pPr>
          </w:p>
        </w:tc>
        <w:tc>
          <w:tcPr>
            <w:tcW w:w="3960" w:type="dxa"/>
            <w:shd w:val="clear" w:color="auto" w:fill="C00000"/>
          </w:tcPr>
          <w:p w14:paraId="3F6CCE62" w14:textId="3C633002" w:rsidR="00DE307B" w:rsidRPr="00C21C1F" w:rsidRDefault="00DE307B" w:rsidP="00D219A0">
            <w:pPr>
              <w:spacing w:before="40" w:after="40"/>
              <w:jc w:val="center"/>
              <w:rPr>
                <w:rFonts w:ascii="Century Gothic" w:hAnsi="Century Gothic"/>
                <w:b/>
                <w:bCs/>
                <w:color w:val="FFFFFF" w:themeColor="background1"/>
              </w:rPr>
            </w:pPr>
            <w:r w:rsidRPr="00C21C1F">
              <w:rPr>
                <w:rFonts w:ascii="Century Gothic" w:hAnsi="Century Gothic"/>
                <w:b/>
                <w:bCs/>
                <w:color w:val="FFFFFF" w:themeColor="background1"/>
              </w:rPr>
              <w:t>7-10 Points / Strong</w:t>
            </w:r>
          </w:p>
        </w:tc>
        <w:tc>
          <w:tcPr>
            <w:tcW w:w="3725" w:type="dxa"/>
            <w:shd w:val="clear" w:color="auto" w:fill="C00000"/>
          </w:tcPr>
          <w:p w14:paraId="4C3658C6" w14:textId="0FBFD196" w:rsidR="00DE307B" w:rsidRPr="00C21C1F" w:rsidRDefault="00DE307B" w:rsidP="00D219A0">
            <w:pPr>
              <w:spacing w:before="40" w:after="40"/>
              <w:jc w:val="center"/>
              <w:rPr>
                <w:rFonts w:ascii="Century Gothic" w:hAnsi="Century Gothic"/>
                <w:b/>
                <w:bCs/>
                <w:color w:val="FFFFFF" w:themeColor="background1"/>
              </w:rPr>
            </w:pPr>
            <w:r w:rsidRPr="00C21C1F">
              <w:rPr>
                <w:rFonts w:ascii="Century Gothic" w:hAnsi="Century Gothic"/>
                <w:b/>
                <w:bCs/>
                <w:color w:val="FFFFFF" w:themeColor="background1"/>
              </w:rPr>
              <w:t>4-6 Points</w:t>
            </w:r>
          </w:p>
        </w:tc>
        <w:tc>
          <w:tcPr>
            <w:tcW w:w="3115" w:type="dxa"/>
            <w:shd w:val="clear" w:color="auto" w:fill="C00000"/>
          </w:tcPr>
          <w:p w14:paraId="5BF86F3B" w14:textId="2AB29281" w:rsidR="00DE307B" w:rsidRPr="00C21C1F" w:rsidRDefault="00CB52ED" w:rsidP="00D219A0">
            <w:pPr>
              <w:spacing w:before="40" w:after="40"/>
              <w:jc w:val="center"/>
              <w:rPr>
                <w:rFonts w:ascii="Century Gothic" w:hAnsi="Century Gothic"/>
                <w:b/>
                <w:bCs/>
                <w:color w:val="FFFFFF" w:themeColor="background1"/>
              </w:rPr>
            </w:pPr>
            <w:r>
              <w:rPr>
                <w:rFonts w:ascii="Century Gothic" w:hAnsi="Century Gothic"/>
                <w:b/>
                <w:bCs/>
                <w:color w:val="FFFFFF" w:themeColor="background1"/>
              </w:rPr>
              <w:t>0</w:t>
            </w:r>
            <w:r w:rsidR="00DE307B" w:rsidRPr="00C21C1F">
              <w:rPr>
                <w:rFonts w:ascii="Century Gothic" w:hAnsi="Century Gothic"/>
                <w:b/>
                <w:bCs/>
                <w:color w:val="FFFFFF" w:themeColor="background1"/>
              </w:rPr>
              <w:t>-3 Points / Weak</w:t>
            </w:r>
          </w:p>
        </w:tc>
        <w:tc>
          <w:tcPr>
            <w:tcW w:w="848" w:type="dxa"/>
            <w:shd w:val="clear" w:color="auto" w:fill="C00000"/>
          </w:tcPr>
          <w:p w14:paraId="42BF88A1" w14:textId="65C26E91" w:rsidR="00DE307B" w:rsidRPr="00C21C1F" w:rsidRDefault="00DE307B" w:rsidP="00D219A0">
            <w:pPr>
              <w:spacing w:before="40" w:after="40"/>
              <w:jc w:val="center"/>
              <w:rPr>
                <w:rFonts w:ascii="Century Gothic" w:hAnsi="Century Gothic"/>
                <w:b/>
                <w:bCs/>
                <w:color w:val="FFFFFF" w:themeColor="background1"/>
              </w:rPr>
            </w:pPr>
            <w:r w:rsidRPr="00C21C1F">
              <w:rPr>
                <w:rFonts w:ascii="Century Gothic" w:hAnsi="Century Gothic"/>
                <w:b/>
                <w:bCs/>
                <w:color w:val="FFFFFF" w:themeColor="background1"/>
              </w:rPr>
              <w:t>Score</w:t>
            </w:r>
          </w:p>
        </w:tc>
      </w:tr>
      <w:tr w:rsidR="00963996" w:rsidRPr="00DE307B" w14:paraId="1AE6C286" w14:textId="48E95391" w:rsidTr="00026B39">
        <w:tc>
          <w:tcPr>
            <w:tcW w:w="2065" w:type="dxa"/>
          </w:tcPr>
          <w:p w14:paraId="1E687EC3" w14:textId="202A51FE" w:rsidR="00DE307B" w:rsidRPr="00DE307B" w:rsidRDefault="00DE307B">
            <w:pPr>
              <w:rPr>
                <w:rFonts w:ascii="Century Gothic" w:hAnsi="Century Gothic"/>
                <w:b/>
                <w:bCs/>
              </w:rPr>
            </w:pPr>
            <w:r w:rsidRPr="00DE307B">
              <w:rPr>
                <w:rFonts w:ascii="Century Gothic" w:hAnsi="Century Gothic"/>
                <w:b/>
                <w:bCs/>
              </w:rPr>
              <w:t>Grant Idea/ Description (Q1)</w:t>
            </w:r>
          </w:p>
        </w:tc>
        <w:tc>
          <w:tcPr>
            <w:tcW w:w="3960" w:type="dxa"/>
          </w:tcPr>
          <w:p w14:paraId="29D3D11D" w14:textId="3DBA8CA8" w:rsidR="00DE307B" w:rsidRPr="00026B39" w:rsidRDefault="00DE307B" w:rsidP="00FB7712">
            <w:pPr>
              <w:spacing w:before="60" w:after="60"/>
              <w:jc w:val="center"/>
              <w:rPr>
                <w:rFonts w:ascii="Century Gothic" w:hAnsi="Century Gothic"/>
              </w:rPr>
            </w:pPr>
            <w:r w:rsidRPr="00026B39">
              <w:rPr>
                <w:rFonts w:ascii="Century Gothic" w:hAnsi="Century Gothic"/>
              </w:rPr>
              <w:t xml:space="preserve">Clear, concise, compelling. </w:t>
            </w:r>
            <w:r w:rsidR="00D219A0" w:rsidRPr="00026B39">
              <w:rPr>
                <w:rFonts w:ascii="Century Gothic" w:hAnsi="Century Gothic" w:cstheme="minorHAnsi"/>
              </w:rPr>
              <w:t>The description is thorough, and it is easy to gain a clear understanding as to what is being requested.</w:t>
            </w:r>
            <w:r w:rsidR="00ED0EF9" w:rsidRPr="00026B39">
              <w:rPr>
                <w:rFonts w:ascii="Century Gothic" w:hAnsi="Century Gothic" w:cstheme="minorHAnsi"/>
              </w:rPr>
              <w:t xml:space="preserve"> </w:t>
            </w:r>
            <w:r w:rsidR="00D219A0" w:rsidRPr="00026B39">
              <w:rPr>
                <w:rFonts w:ascii="Century Gothic" w:hAnsi="Century Gothic" w:cstheme="minorHAnsi"/>
              </w:rPr>
              <w:t>The idea is a compelling idea.</w:t>
            </w:r>
          </w:p>
        </w:tc>
        <w:tc>
          <w:tcPr>
            <w:tcW w:w="3725" w:type="dxa"/>
          </w:tcPr>
          <w:p w14:paraId="3E0A09F2" w14:textId="244A7116" w:rsidR="00D219A0" w:rsidRPr="00026B39" w:rsidRDefault="00D219A0" w:rsidP="00FB7712">
            <w:pPr>
              <w:spacing w:before="60" w:after="60"/>
              <w:jc w:val="center"/>
              <w:rPr>
                <w:rFonts w:ascii="Century Gothic" w:hAnsi="Century Gothic"/>
              </w:rPr>
            </w:pPr>
            <w:r w:rsidRPr="00026B39">
              <w:rPr>
                <w:rFonts w:ascii="Century Gothic" w:hAnsi="Century Gothic" w:cstheme="minorHAnsi"/>
              </w:rPr>
              <w:t>Description</w:t>
            </w:r>
            <w:r w:rsidRPr="00026B39">
              <w:rPr>
                <w:rFonts w:ascii="Century Gothic" w:hAnsi="Century Gothic" w:cs="Times New Roman"/>
              </w:rPr>
              <w:t xml:space="preserve"> is unclear and/or uses undefined terms. The </w:t>
            </w:r>
            <w:r w:rsidRPr="00026B39">
              <w:rPr>
                <w:rFonts w:ascii="Century Gothic" w:hAnsi="Century Gothic" w:cstheme="minorHAnsi"/>
              </w:rPr>
              <w:t>description</w:t>
            </w:r>
            <w:r w:rsidRPr="00026B39">
              <w:rPr>
                <w:rFonts w:ascii="Century Gothic" w:hAnsi="Century Gothic" w:cs="Times New Roman"/>
              </w:rPr>
              <w:t xml:space="preserve"> seems to have potential gaps in logic or is missing information. There are significant questions and/or the idea isn’t compelling.</w:t>
            </w:r>
          </w:p>
        </w:tc>
        <w:tc>
          <w:tcPr>
            <w:tcW w:w="3115" w:type="dxa"/>
          </w:tcPr>
          <w:p w14:paraId="222C5C89" w14:textId="2C5DF80C" w:rsidR="00D219A0" w:rsidRPr="00026B39" w:rsidRDefault="00D219A0" w:rsidP="00FB7712">
            <w:pPr>
              <w:spacing w:before="60" w:after="60"/>
              <w:jc w:val="center"/>
              <w:rPr>
                <w:rFonts w:ascii="Century Gothic" w:hAnsi="Century Gothic"/>
              </w:rPr>
            </w:pPr>
            <w:r w:rsidRPr="00026B39">
              <w:rPr>
                <w:rFonts w:ascii="Century Gothic" w:hAnsi="Century Gothic" w:cs="Times New Roman"/>
              </w:rPr>
              <w:t xml:space="preserve">The </w:t>
            </w:r>
            <w:r w:rsidRPr="00026B39">
              <w:rPr>
                <w:rFonts w:ascii="Century Gothic" w:hAnsi="Century Gothic" w:cstheme="minorHAnsi"/>
              </w:rPr>
              <w:t>description</w:t>
            </w:r>
            <w:r w:rsidRPr="00026B39">
              <w:rPr>
                <w:rFonts w:ascii="Century Gothic" w:hAnsi="Century Gothic" w:cs="Times New Roman"/>
              </w:rPr>
              <w:t xml:space="preserve"> is vague and/or elements of it seem unrealistic. The </w:t>
            </w:r>
            <w:r w:rsidRPr="00026B39">
              <w:rPr>
                <w:rFonts w:ascii="Century Gothic" w:hAnsi="Century Gothic" w:cstheme="minorHAnsi"/>
              </w:rPr>
              <w:t>description</w:t>
            </w:r>
            <w:r w:rsidRPr="00026B39">
              <w:rPr>
                <w:rFonts w:ascii="Century Gothic" w:hAnsi="Century Gothic" w:cs="Times New Roman"/>
              </w:rPr>
              <w:t xml:space="preserve"> seems very sparse and needs lots of additional details.  The idea is not at all compelling.</w:t>
            </w:r>
          </w:p>
        </w:tc>
        <w:tc>
          <w:tcPr>
            <w:tcW w:w="848" w:type="dxa"/>
          </w:tcPr>
          <w:p w14:paraId="3A37BBAA" w14:textId="77777777" w:rsidR="00DE307B" w:rsidRPr="00DE307B" w:rsidRDefault="00DE307B" w:rsidP="00DE307B">
            <w:pPr>
              <w:jc w:val="center"/>
              <w:rPr>
                <w:rFonts w:ascii="Century Gothic" w:hAnsi="Century Gothic"/>
                <w:sz w:val="20"/>
                <w:szCs w:val="20"/>
              </w:rPr>
            </w:pPr>
          </w:p>
        </w:tc>
      </w:tr>
      <w:tr w:rsidR="00963996" w:rsidRPr="00DE307B" w14:paraId="44F03046" w14:textId="0727485F" w:rsidTr="00026B39">
        <w:tc>
          <w:tcPr>
            <w:tcW w:w="2065" w:type="dxa"/>
          </w:tcPr>
          <w:p w14:paraId="21C13E7C" w14:textId="1AA92998" w:rsidR="00DE307B" w:rsidRPr="00DE307B" w:rsidRDefault="00DE307B">
            <w:pPr>
              <w:rPr>
                <w:rFonts w:ascii="Century Gothic" w:hAnsi="Century Gothic"/>
                <w:b/>
                <w:bCs/>
              </w:rPr>
            </w:pPr>
            <w:r w:rsidRPr="00DE307B">
              <w:rPr>
                <w:rFonts w:ascii="Century Gothic" w:hAnsi="Century Gothic"/>
                <w:b/>
                <w:bCs/>
              </w:rPr>
              <w:t>Rationale for Approach/ Innovation (Q2)</w:t>
            </w:r>
          </w:p>
        </w:tc>
        <w:tc>
          <w:tcPr>
            <w:tcW w:w="3960" w:type="dxa"/>
          </w:tcPr>
          <w:p w14:paraId="0D86F08B" w14:textId="00FA4A53" w:rsidR="00DE307B" w:rsidRPr="00026B39" w:rsidRDefault="00C21C1F" w:rsidP="00FB7712">
            <w:pPr>
              <w:spacing w:before="60" w:after="60"/>
              <w:jc w:val="center"/>
              <w:rPr>
                <w:rFonts w:ascii="Century Gothic" w:hAnsi="Century Gothic" w:cstheme="minorHAnsi"/>
              </w:rPr>
            </w:pPr>
            <w:r w:rsidRPr="00026B39">
              <w:rPr>
                <w:rFonts w:ascii="Century Gothic" w:hAnsi="Century Gothic" w:cstheme="minorHAnsi"/>
              </w:rPr>
              <w:t>Strong rational for the approach used. It conveys a new idea that shows significant promise, and/or addresses a specific, compelling need. The potential benefits are clearly conveyed.</w:t>
            </w:r>
          </w:p>
        </w:tc>
        <w:tc>
          <w:tcPr>
            <w:tcW w:w="3725" w:type="dxa"/>
          </w:tcPr>
          <w:p w14:paraId="0CC6C1A4" w14:textId="66061E78" w:rsidR="00DE307B" w:rsidRPr="00026B39" w:rsidRDefault="00C21C1F" w:rsidP="00FB7712">
            <w:pPr>
              <w:spacing w:before="60" w:after="60"/>
              <w:jc w:val="center"/>
              <w:rPr>
                <w:rFonts w:ascii="Century Gothic" w:hAnsi="Century Gothic"/>
              </w:rPr>
            </w:pPr>
            <w:r w:rsidRPr="00026B39">
              <w:rPr>
                <w:rFonts w:ascii="Century Gothic" w:hAnsi="Century Gothic" w:cs="Times New Roman"/>
              </w:rPr>
              <w:t xml:space="preserve">Does not clearly articulate the rationale for approach used, and/or is not innovative </w:t>
            </w:r>
            <w:r w:rsidRPr="00026B39">
              <w:rPr>
                <w:rFonts w:ascii="Century Gothic" w:hAnsi="Century Gothic" w:cstheme="minorHAnsi"/>
              </w:rPr>
              <w:t>and/or addresses a specific, compelling need</w:t>
            </w:r>
            <w:r w:rsidRPr="00026B39">
              <w:rPr>
                <w:rFonts w:ascii="Century Gothic" w:hAnsi="Century Gothic" w:cs="Times New Roman"/>
              </w:rPr>
              <w:t>.</w:t>
            </w:r>
            <w:r w:rsidR="00ED0EF9" w:rsidRPr="00026B39">
              <w:rPr>
                <w:rFonts w:ascii="Century Gothic" w:hAnsi="Century Gothic" w:cs="Times New Roman"/>
              </w:rPr>
              <w:t xml:space="preserve"> </w:t>
            </w:r>
            <w:r w:rsidRPr="00026B39">
              <w:rPr>
                <w:rFonts w:ascii="Century Gothic" w:hAnsi="Century Gothic" w:cs="Times New Roman"/>
              </w:rPr>
              <w:t>The breadth and depth of effectiveness is limited.</w:t>
            </w:r>
          </w:p>
        </w:tc>
        <w:tc>
          <w:tcPr>
            <w:tcW w:w="3115" w:type="dxa"/>
          </w:tcPr>
          <w:p w14:paraId="3FFF6C72" w14:textId="0CA8630E" w:rsidR="00DE307B" w:rsidRPr="00026B39" w:rsidRDefault="00C21C1F" w:rsidP="00FB7712">
            <w:pPr>
              <w:spacing w:before="60" w:after="60"/>
              <w:jc w:val="center"/>
              <w:rPr>
                <w:rFonts w:ascii="Century Gothic" w:hAnsi="Century Gothic"/>
              </w:rPr>
            </w:pPr>
            <w:r w:rsidRPr="00026B39">
              <w:rPr>
                <w:rFonts w:ascii="Century Gothic" w:hAnsi="Century Gothic" w:cs="Times New Roman"/>
              </w:rPr>
              <w:t>Does not demonstrate innovation or a compelling need and/or the benefits to students are not understandable.</w:t>
            </w:r>
            <w:r w:rsidR="00ED0EF9" w:rsidRPr="00026B39">
              <w:rPr>
                <w:rFonts w:ascii="Century Gothic" w:hAnsi="Century Gothic" w:cs="Times New Roman"/>
              </w:rPr>
              <w:t xml:space="preserve"> </w:t>
            </w:r>
          </w:p>
        </w:tc>
        <w:tc>
          <w:tcPr>
            <w:tcW w:w="848" w:type="dxa"/>
          </w:tcPr>
          <w:p w14:paraId="09100F4D" w14:textId="77777777" w:rsidR="00DE307B" w:rsidRPr="00DE307B" w:rsidRDefault="00DE307B" w:rsidP="00DE307B">
            <w:pPr>
              <w:jc w:val="center"/>
              <w:rPr>
                <w:rFonts w:ascii="Century Gothic" w:hAnsi="Century Gothic"/>
                <w:sz w:val="20"/>
                <w:szCs w:val="20"/>
              </w:rPr>
            </w:pPr>
          </w:p>
        </w:tc>
      </w:tr>
      <w:tr w:rsidR="00963996" w:rsidRPr="00DE307B" w14:paraId="69693EE9" w14:textId="4827A595" w:rsidTr="00026B39">
        <w:tc>
          <w:tcPr>
            <w:tcW w:w="2065" w:type="dxa"/>
          </w:tcPr>
          <w:p w14:paraId="4D78C59F" w14:textId="4D7CBC93" w:rsidR="00DE307B" w:rsidRPr="00DE307B" w:rsidRDefault="00DE307B">
            <w:pPr>
              <w:rPr>
                <w:rFonts w:ascii="Century Gothic" w:hAnsi="Century Gothic"/>
                <w:b/>
                <w:bCs/>
              </w:rPr>
            </w:pPr>
            <w:r w:rsidRPr="00DE307B">
              <w:rPr>
                <w:rFonts w:ascii="Century Gothic" w:hAnsi="Century Gothic"/>
                <w:b/>
                <w:bCs/>
              </w:rPr>
              <w:t>Impact/</w:t>
            </w:r>
            <w:r w:rsidR="00963996">
              <w:rPr>
                <w:rFonts w:ascii="Century Gothic" w:hAnsi="Century Gothic"/>
                <w:b/>
                <w:bCs/>
              </w:rPr>
              <w:br/>
            </w:r>
            <w:r w:rsidRPr="00DE307B">
              <w:rPr>
                <w:rFonts w:ascii="Century Gothic" w:hAnsi="Century Gothic"/>
                <w:b/>
                <w:bCs/>
              </w:rPr>
              <w:t>Outcomes (Q3)</w:t>
            </w:r>
          </w:p>
        </w:tc>
        <w:tc>
          <w:tcPr>
            <w:tcW w:w="3960" w:type="dxa"/>
          </w:tcPr>
          <w:p w14:paraId="2D423696" w14:textId="048A3DA9" w:rsidR="00DE307B" w:rsidRPr="00026B39" w:rsidRDefault="00C21C1F" w:rsidP="00FB7712">
            <w:pPr>
              <w:spacing w:before="60" w:after="60"/>
              <w:jc w:val="center"/>
              <w:rPr>
                <w:rFonts w:ascii="Century Gothic" w:hAnsi="Century Gothic"/>
              </w:rPr>
            </w:pPr>
            <w:r w:rsidRPr="00026B39">
              <w:rPr>
                <w:rFonts w:ascii="Century Gothic" w:hAnsi="Century Gothic" w:cstheme="minorHAnsi"/>
              </w:rPr>
              <w:t xml:space="preserve">Clearly articulates the impact on students, providing complete, </w:t>
            </w:r>
            <w:proofErr w:type="gramStart"/>
            <w:r w:rsidRPr="00026B39">
              <w:rPr>
                <w:rFonts w:ascii="Century Gothic" w:hAnsi="Century Gothic" w:cstheme="minorHAnsi"/>
              </w:rPr>
              <w:t>understandable</w:t>
            </w:r>
            <w:proofErr w:type="gramEnd"/>
            <w:r w:rsidRPr="00026B39">
              <w:rPr>
                <w:rFonts w:ascii="Century Gothic" w:hAnsi="Century Gothic" w:cstheme="minorHAnsi"/>
              </w:rPr>
              <w:t xml:space="preserve"> and measurable student outcomes. The benefits reach a broad range of students or deeply enhance the learning of a small number of students; results are clearly identified and articulated. </w:t>
            </w:r>
            <w:r w:rsidR="00496647" w:rsidRPr="00026B39">
              <w:rPr>
                <w:rFonts w:ascii="Century Gothic" w:hAnsi="Century Gothic" w:cstheme="minorHAnsi"/>
              </w:rPr>
              <w:t>P</w:t>
            </w:r>
            <w:r w:rsidRPr="00026B39">
              <w:rPr>
                <w:rFonts w:ascii="Century Gothic" w:hAnsi="Century Gothic" w:cstheme="minorHAnsi"/>
              </w:rPr>
              <w:t xml:space="preserve">otential </w:t>
            </w:r>
            <w:r w:rsidR="00496647" w:rsidRPr="00026B39">
              <w:rPr>
                <w:rFonts w:ascii="Century Gothic" w:hAnsi="Century Gothic" w:cstheme="minorHAnsi"/>
              </w:rPr>
              <w:t xml:space="preserve">for </w:t>
            </w:r>
            <w:r w:rsidRPr="00026B39">
              <w:rPr>
                <w:rFonts w:ascii="Century Gothic" w:hAnsi="Century Gothic" w:cstheme="minorHAnsi"/>
              </w:rPr>
              <w:t>ongoing impact.</w:t>
            </w:r>
          </w:p>
        </w:tc>
        <w:tc>
          <w:tcPr>
            <w:tcW w:w="3725" w:type="dxa"/>
          </w:tcPr>
          <w:p w14:paraId="6034D974" w14:textId="42B4FEDA" w:rsidR="00DE307B" w:rsidRPr="00026B39" w:rsidRDefault="00C21C1F" w:rsidP="00FB7712">
            <w:pPr>
              <w:spacing w:before="60" w:after="60"/>
              <w:jc w:val="center"/>
              <w:rPr>
                <w:rFonts w:ascii="Century Gothic" w:hAnsi="Century Gothic"/>
              </w:rPr>
            </w:pPr>
            <w:r w:rsidRPr="00026B39">
              <w:rPr>
                <w:rFonts w:ascii="Century Gothic" w:hAnsi="Century Gothic" w:cs="Times New Roman"/>
              </w:rPr>
              <w:t>Somewhat unclear, or the impact is not compelling.</w:t>
            </w:r>
            <w:r w:rsidR="00ED0EF9" w:rsidRPr="00026B39">
              <w:rPr>
                <w:rFonts w:ascii="Century Gothic" w:hAnsi="Century Gothic" w:cs="Times New Roman"/>
              </w:rPr>
              <w:t xml:space="preserve"> </w:t>
            </w:r>
            <w:r w:rsidRPr="00026B39">
              <w:rPr>
                <w:rFonts w:ascii="Century Gothic" w:hAnsi="Century Gothic" w:cs="Times New Roman"/>
              </w:rPr>
              <w:t>There is little evidence that the grant will provide an impact that will remain with the students over time. Results will be hard to articulate, and outcomes will be difficult to measure.</w:t>
            </w:r>
          </w:p>
        </w:tc>
        <w:tc>
          <w:tcPr>
            <w:tcW w:w="3115" w:type="dxa"/>
          </w:tcPr>
          <w:p w14:paraId="6687237C" w14:textId="3962AEA7" w:rsidR="00DE307B" w:rsidRPr="00026B39" w:rsidRDefault="00C21C1F" w:rsidP="00FB7712">
            <w:pPr>
              <w:spacing w:before="60" w:after="60"/>
              <w:jc w:val="center"/>
              <w:rPr>
                <w:rFonts w:ascii="Century Gothic" w:hAnsi="Century Gothic"/>
              </w:rPr>
            </w:pPr>
            <w:r w:rsidRPr="00026B39">
              <w:rPr>
                <w:rFonts w:ascii="Century Gothic" w:hAnsi="Century Gothic" w:cs="Times New Roman"/>
              </w:rPr>
              <w:t>Very limited in its impact on students. Does not articulate any enduring or measurable outcome.</w:t>
            </w:r>
          </w:p>
        </w:tc>
        <w:tc>
          <w:tcPr>
            <w:tcW w:w="848" w:type="dxa"/>
          </w:tcPr>
          <w:p w14:paraId="34083034" w14:textId="77777777" w:rsidR="00DE307B" w:rsidRPr="00DE307B" w:rsidRDefault="00DE307B" w:rsidP="00DE307B">
            <w:pPr>
              <w:jc w:val="center"/>
              <w:rPr>
                <w:rFonts w:ascii="Century Gothic" w:hAnsi="Century Gothic"/>
                <w:sz w:val="20"/>
                <w:szCs w:val="20"/>
              </w:rPr>
            </w:pPr>
          </w:p>
        </w:tc>
      </w:tr>
      <w:tr w:rsidR="00496647" w:rsidRPr="00DE307B" w14:paraId="6156429B" w14:textId="77777777" w:rsidTr="00026B39">
        <w:tc>
          <w:tcPr>
            <w:tcW w:w="2065" w:type="dxa"/>
          </w:tcPr>
          <w:p w14:paraId="7AA5A90C" w14:textId="77777777" w:rsidR="00496647" w:rsidRPr="00DE307B" w:rsidRDefault="00496647" w:rsidP="00620294">
            <w:pPr>
              <w:rPr>
                <w:rFonts w:ascii="Century Gothic" w:hAnsi="Century Gothic"/>
                <w:b/>
                <w:bCs/>
              </w:rPr>
            </w:pPr>
            <w:r w:rsidRPr="00DE307B">
              <w:rPr>
                <w:rFonts w:ascii="Century Gothic" w:hAnsi="Century Gothic"/>
                <w:b/>
                <w:bCs/>
              </w:rPr>
              <w:t>Foundation Recognition (Q4)</w:t>
            </w:r>
          </w:p>
        </w:tc>
        <w:tc>
          <w:tcPr>
            <w:tcW w:w="3960" w:type="dxa"/>
          </w:tcPr>
          <w:p w14:paraId="405333CF" w14:textId="365DBE14" w:rsidR="00496647" w:rsidRPr="00026B39" w:rsidRDefault="00496647" w:rsidP="00620294">
            <w:pPr>
              <w:spacing w:before="60" w:after="60"/>
              <w:jc w:val="center"/>
              <w:rPr>
                <w:rFonts w:ascii="Century Gothic" w:hAnsi="Century Gothic"/>
              </w:rPr>
            </w:pPr>
            <w:r w:rsidRPr="00026B39">
              <w:rPr>
                <w:rFonts w:ascii="Century Gothic" w:hAnsi="Century Gothic" w:cs="Times New Roman"/>
              </w:rPr>
              <w:t>Great potential for a highly visible program of interest to the community. Identifies new or original methods for promoting the program and building awareness of the Foundation.</w:t>
            </w:r>
            <w:r w:rsidRPr="00026B39">
              <w:rPr>
                <w:rFonts w:ascii="Century Gothic" w:hAnsi="Century Gothic" w:cs="Times New Roman"/>
              </w:rPr>
              <w:tab/>
            </w:r>
          </w:p>
        </w:tc>
        <w:tc>
          <w:tcPr>
            <w:tcW w:w="3725" w:type="dxa"/>
          </w:tcPr>
          <w:p w14:paraId="52F76F2E" w14:textId="77777777" w:rsidR="00496647" w:rsidRPr="00026B39" w:rsidRDefault="00496647" w:rsidP="00620294">
            <w:pPr>
              <w:spacing w:before="60" w:after="60"/>
              <w:jc w:val="center"/>
              <w:rPr>
                <w:rFonts w:ascii="Century Gothic" w:hAnsi="Century Gothic"/>
              </w:rPr>
            </w:pPr>
            <w:r w:rsidRPr="00026B39">
              <w:rPr>
                <w:rFonts w:ascii="Century Gothic" w:hAnsi="Century Gothic" w:cs="Times New Roman"/>
              </w:rPr>
              <w:t>Limited visibility in greater community. Identifies traditional ways to promote, such as classroom newsletters, building emails, Foundation stickers and discussion at curriculum night.</w:t>
            </w:r>
          </w:p>
        </w:tc>
        <w:tc>
          <w:tcPr>
            <w:tcW w:w="3115" w:type="dxa"/>
          </w:tcPr>
          <w:p w14:paraId="79710F86" w14:textId="77777777" w:rsidR="00496647" w:rsidRPr="00026B39" w:rsidRDefault="00496647" w:rsidP="00620294">
            <w:pPr>
              <w:spacing w:before="60" w:after="60"/>
              <w:jc w:val="center"/>
              <w:rPr>
                <w:rFonts w:ascii="Century Gothic" w:hAnsi="Century Gothic"/>
              </w:rPr>
            </w:pPr>
            <w:r w:rsidRPr="00026B39">
              <w:rPr>
                <w:rFonts w:ascii="Century Gothic" w:hAnsi="Century Gothic" w:cs="Times New Roman"/>
              </w:rPr>
              <w:t>Does not identify how to promote the program and/or create visibility for the Foundation.</w:t>
            </w:r>
          </w:p>
        </w:tc>
        <w:tc>
          <w:tcPr>
            <w:tcW w:w="848" w:type="dxa"/>
          </w:tcPr>
          <w:p w14:paraId="016D8364" w14:textId="77777777" w:rsidR="00496647" w:rsidRPr="00DE307B" w:rsidRDefault="00496647" w:rsidP="00620294">
            <w:pPr>
              <w:jc w:val="center"/>
              <w:rPr>
                <w:rFonts w:ascii="Century Gothic" w:hAnsi="Century Gothic"/>
                <w:sz w:val="20"/>
                <w:szCs w:val="20"/>
              </w:rPr>
            </w:pPr>
          </w:p>
        </w:tc>
      </w:tr>
    </w:tbl>
    <w:p w14:paraId="7488F0AA" w14:textId="6D15695C" w:rsidR="00963996" w:rsidRDefault="00963996"/>
    <w:tbl>
      <w:tblPr>
        <w:tblStyle w:val="TableGrid"/>
        <w:tblW w:w="13855" w:type="dxa"/>
        <w:tblLook w:val="04A0" w:firstRow="1" w:lastRow="0" w:firstColumn="1" w:lastColumn="0" w:noHBand="0" w:noVBand="1"/>
      </w:tblPr>
      <w:tblGrid>
        <w:gridCol w:w="2065"/>
        <w:gridCol w:w="3870"/>
        <w:gridCol w:w="3725"/>
        <w:gridCol w:w="3347"/>
        <w:gridCol w:w="848"/>
      </w:tblGrid>
      <w:tr w:rsidR="00963996" w:rsidRPr="00DE307B" w14:paraId="4FE23ADD" w14:textId="77777777" w:rsidTr="00963996">
        <w:tc>
          <w:tcPr>
            <w:tcW w:w="2065" w:type="dxa"/>
            <w:shd w:val="clear" w:color="auto" w:fill="C00000"/>
          </w:tcPr>
          <w:p w14:paraId="6D97C218" w14:textId="495F9FF9" w:rsidR="00496647" w:rsidRPr="00C21C1F" w:rsidRDefault="00496647" w:rsidP="00620294">
            <w:pPr>
              <w:spacing w:before="40" w:after="40"/>
              <w:rPr>
                <w:rFonts w:ascii="Century Gothic" w:hAnsi="Century Gothic"/>
                <w:b/>
                <w:bCs/>
                <w:color w:val="FFFFFF" w:themeColor="background1"/>
              </w:rPr>
            </w:pPr>
          </w:p>
        </w:tc>
        <w:tc>
          <w:tcPr>
            <w:tcW w:w="3870" w:type="dxa"/>
            <w:shd w:val="clear" w:color="auto" w:fill="C00000"/>
          </w:tcPr>
          <w:p w14:paraId="71FE1744" w14:textId="7B0B3522" w:rsidR="00496647" w:rsidRPr="00C21C1F" w:rsidRDefault="00CB52ED" w:rsidP="00620294">
            <w:pPr>
              <w:spacing w:before="40" w:after="40"/>
              <w:jc w:val="center"/>
              <w:rPr>
                <w:rFonts w:ascii="Century Gothic" w:hAnsi="Century Gothic"/>
                <w:b/>
                <w:bCs/>
                <w:color w:val="FFFFFF" w:themeColor="background1"/>
              </w:rPr>
            </w:pPr>
            <w:r>
              <w:rPr>
                <w:rFonts w:ascii="Century Gothic" w:hAnsi="Century Gothic"/>
                <w:b/>
                <w:bCs/>
                <w:color w:val="FFFFFF" w:themeColor="background1"/>
              </w:rPr>
              <w:t>4</w:t>
            </w:r>
            <w:r w:rsidR="00496647" w:rsidRPr="00C21C1F">
              <w:rPr>
                <w:rFonts w:ascii="Century Gothic" w:hAnsi="Century Gothic"/>
                <w:b/>
                <w:bCs/>
                <w:color w:val="FFFFFF" w:themeColor="background1"/>
              </w:rPr>
              <w:t>-</w:t>
            </w:r>
            <w:r>
              <w:rPr>
                <w:rFonts w:ascii="Century Gothic" w:hAnsi="Century Gothic"/>
                <w:b/>
                <w:bCs/>
                <w:color w:val="FFFFFF" w:themeColor="background1"/>
              </w:rPr>
              <w:t>5</w:t>
            </w:r>
            <w:r w:rsidR="00496647" w:rsidRPr="00C21C1F">
              <w:rPr>
                <w:rFonts w:ascii="Century Gothic" w:hAnsi="Century Gothic"/>
                <w:b/>
                <w:bCs/>
                <w:color w:val="FFFFFF" w:themeColor="background1"/>
              </w:rPr>
              <w:t xml:space="preserve"> Points / Strong</w:t>
            </w:r>
          </w:p>
        </w:tc>
        <w:tc>
          <w:tcPr>
            <w:tcW w:w="3725" w:type="dxa"/>
            <w:shd w:val="clear" w:color="auto" w:fill="C00000"/>
          </w:tcPr>
          <w:p w14:paraId="3BCF71FB" w14:textId="2A988E64" w:rsidR="00496647" w:rsidRPr="00C21C1F" w:rsidRDefault="00CB52ED" w:rsidP="00620294">
            <w:pPr>
              <w:spacing w:before="40" w:after="40"/>
              <w:jc w:val="center"/>
              <w:rPr>
                <w:rFonts w:ascii="Century Gothic" w:hAnsi="Century Gothic"/>
                <w:b/>
                <w:bCs/>
                <w:color w:val="FFFFFF" w:themeColor="background1"/>
              </w:rPr>
            </w:pPr>
            <w:r>
              <w:rPr>
                <w:rFonts w:ascii="Century Gothic" w:hAnsi="Century Gothic"/>
                <w:b/>
                <w:bCs/>
                <w:color w:val="FFFFFF" w:themeColor="background1"/>
              </w:rPr>
              <w:t>2</w:t>
            </w:r>
            <w:r w:rsidR="00496647" w:rsidRPr="00C21C1F">
              <w:rPr>
                <w:rFonts w:ascii="Century Gothic" w:hAnsi="Century Gothic"/>
                <w:b/>
                <w:bCs/>
                <w:color w:val="FFFFFF" w:themeColor="background1"/>
              </w:rPr>
              <w:t>-</w:t>
            </w:r>
            <w:r>
              <w:rPr>
                <w:rFonts w:ascii="Century Gothic" w:hAnsi="Century Gothic"/>
                <w:b/>
                <w:bCs/>
                <w:color w:val="FFFFFF" w:themeColor="background1"/>
              </w:rPr>
              <w:t>3</w:t>
            </w:r>
            <w:r w:rsidR="00496647" w:rsidRPr="00C21C1F">
              <w:rPr>
                <w:rFonts w:ascii="Century Gothic" w:hAnsi="Century Gothic"/>
                <w:b/>
                <w:bCs/>
                <w:color w:val="FFFFFF" w:themeColor="background1"/>
              </w:rPr>
              <w:t xml:space="preserve"> Points</w:t>
            </w:r>
          </w:p>
        </w:tc>
        <w:tc>
          <w:tcPr>
            <w:tcW w:w="3347" w:type="dxa"/>
            <w:shd w:val="clear" w:color="auto" w:fill="C00000"/>
          </w:tcPr>
          <w:p w14:paraId="205481C7" w14:textId="2BDE69BA" w:rsidR="00496647" w:rsidRPr="00C21C1F" w:rsidRDefault="00CB52ED" w:rsidP="00620294">
            <w:pPr>
              <w:spacing w:before="40" w:after="40"/>
              <w:jc w:val="center"/>
              <w:rPr>
                <w:rFonts w:ascii="Century Gothic" w:hAnsi="Century Gothic"/>
                <w:b/>
                <w:bCs/>
                <w:color w:val="FFFFFF" w:themeColor="background1"/>
              </w:rPr>
            </w:pPr>
            <w:r>
              <w:rPr>
                <w:rFonts w:ascii="Century Gothic" w:hAnsi="Century Gothic"/>
                <w:b/>
                <w:bCs/>
                <w:color w:val="FFFFFF" w:themeColor="background1"/>
              </w:rPr>
              <w:t>0</w:t>
            </w:r>
            <w:r w:rsidR="00496647" w:rsidRPr="00C21C1F">
              <w:rPr>
                <w:rFonts w:ascii="Century Gothic" w:hAnsi="Century Gothic"/>
                <w:b/>
                <w:bCs/>
                <w:color w:val="FFFFFF" w:themeColor="background1"/>
              </w:rPr>
              <w:t>-</w:t>
            </w:r>
            <w:r>
              <w:rPr>
                <w:rFonts w:ascii="Century Gothic" w:hAnsi="Century Gothic"/>
                <w:b/>
                <w:bCs/>
                <w:color w:val="FFFFFF" w:themeColor="background1"/>
              </w:rPr>
              <w:t>1</w:t>
            </w:r>
            <w:r w:rsidR="00496647" w:rsidRPr="00C21C1F">
              <w:rPr>
                <w:rFonts w:ascii="Century Gothic" w:hAnsi="Century Gothic"/>
                <w:b/>
                <w:bCs/>
                <w:color w:val="FFFFFF" w:themeColor="background1"/>
              </w:rPr>
              <w:t xml:space="preserve"> Point / Weak</w:t>
            </w:r>
          </w:p>
        </w:tc>
        <w:tc>
          <w:tcPr>
            <w:tcW w:w="848" w:type="dxa"/>
            <w:shd w:val="clear" w:color="auto" w:fill="C00000"/>
          </w:tcPr>
          <w:p w14:paraId="65036FBB" w14:textId="77777777" w:rsidR="00496647" w:rsidRPr="00C21C1F" w:rsidRDefault="00496647" w:rsidP="00620294">
            <w:pPr>
              <w:spacing w:before="40" w:after="40"/>
              <w:jc w:val="center"/>
              <w:rPr>
                <w:rFonts w:ascii="Century Gothic" w:hAnsi="Century Gothic"/>
                <w:b/>
                <w:bCs/>
                <w:color w:val="FFFFFF" w:themeColor="background1"/>
              </w:rPr>
            </w:pPr>
            <w:r w:rsidRPr="00C21C1F">
              <w:rPr>
                <w:rFonts w:ascii="Century Gothic" w:hAnsi="Century Gothic"/>
                <w:b/>
                <w:bCs/>
                <w:color w:val="FFFFFF" w:themeColor="background1"/>
              </w:rPr>
              <w:t>Score</w:t>
            </w:r>
          </w:p>
        </w:tc>
      </w:tr>
      <w:tr w:rsidR="004C0919" w:rsidRPr="00DE307B" w14:paraId="2B224F3F" w14:textId="77777777" w:rsidTr="00CC242F">
        <w:tc>
          <w:tcPr>
            <w:tcW w:w="2065" w:type="dxa"/>
          </w:tcPr>
          <w:p w14:paraId="6DB27D89" w14:textId="078F008B" w:rsidR="004C0919" w:rsidRPr="00DE307B" w:rsidRDefault="004C0919" w:rsidP="00CC242F">
            <w:pPr>
              <w:rPr>
                <w:rFonts w:ascii="Century Gothic" w:hAnsi="Century Gothic"/>
                <w:b/>
                <w:bCs/>
              </w:rPr>
            </w:pPr>
            <w:r w:rsidRPr="00DE307B">
              <w:rPr>
                <w:rFonts w:ascii="Century Gothic" w:hAnsi="Century Gothic"/>
                <w:b/>
                <w:bCs/>
              </w:rPr>
              <w:t>Scalability</w:t>
            </w:r>
            <w:r w:rsidR="00C876A0">
              <w:rPr>
                <w:rFonts w:ascii="Century Gothic" w:hAnsi="Century Gothic"/>
                <w:b/>
                <w:bCs/>
              </w:rPr>
              <w:t xml:space="preserve"> (Q5)</w:t>
            </w:r>
          </w:p>
        </w:tc>
        <w:tc>
          <w:tcPr>
            <w:tcW w:w="3870" w:type="dxa"/>
          </w:tcPr>
          <w:p w14:paraId="7386ECB3" w14:textId="77777777" w:rsidR="004C0919" w:rsidRPr="00026B39" w:rsidRDefault="004C0919" w:rsidP="00CC242F">
            <w:pPr>
              <w:spacing w:before="60" w:after="60"/>
              <w:jc w:val="center"/>
              <w:rPr>
                <w:rFonts w:ascii="Century Gothic" w:hAnsi="Century Gothic"/>
              </w:rPr>
            </w:pPr>
            <w:r w:rsidRPr="00026B39">
              <w:rPr>
                <w:rFonts w:ascii="Century Gothic" w:hAnsi="Century Gothic"/>
              </w:rPr>
              <w:t>Impact across multiple schools or clear potential for replication with positive outcomes at scale.</w:t>
            </w:r>
          </w:p>
        </w:tc>
        <w:tc>
          <w:tcPr>
            <w:tcW w:w="3725" w:type="dxa"/>
          </w:tcPr>
          <w:p w14:paraId="1A3379A7" w14:textId="77777777" w:rsidR="004C0919" w:rsidRPr="00026B39" w:rsidRDefault="004C0919" w:rsidP="00CC242F">
            <w:pPr>
              <w:spacing w:before="60" w:after="60"/>
              <w:jc w:val="center"/>
              <w:rPr>
                <w:rFonts w:ascii="Century Gothic" w:hAnsi="Century Gothic"/>
              </w:rPr>
            </w:pPr>
            <w:r w:rsidRPr="00026B39">
              <w:rPr>
                <w:rFonts w:ascii="Century Gothic" w:hAnsi="Century Gothic"/>
              </w:rPr>
              <w:t>Impact in only one school or limited potential for replication.</w:t>
            </w:r>
          </w:p>
        </w:tc>
        <w:tc>
          <w:tcPr>
            <w:tcW w:w="3347" w:type="dxa"/>
          </w:tcPr>
          <w:p w14:paraId="43CEC16D" w14:textId="77777777" w:rsidR="004C0919" w:rsidRPr="00026B39" w:rsidRDefault="004C0919" w:rsidP="00CC242F">
            <w:pPr>
              <w:spacing w:before="60" w:after="60"/>
              <w:jc w:val="center"/>
              <w:rPr>
                <w:rFonts w:ascii="Century Gothic" w:hAnsi="Century Gothic"/>
              </w:rPr>
            </w:pPr>
            <w:r w:rsidRPr="00026B39">
              <w:rPr>
                <w:rFonts w:ascii="Century Gothic" w:hAnsi="Century Gothic"/>
              </w:rPr>
              <w:t>Limited impact and not scalable.</w:t>
            </w:r>
          </w:p>
        </w:tc>
        <w:tc>
          <w:tcPr>
            <w:tcW w:w="848" w:type="dxa"/>
          </w:tcPr>
          <w:p w14:paraId="6DDF508E" w14:textId="77777777" w:rsidR="004C0919" w:rsidRPr="00DE307B" w:rsidRDefault="004C0919" w:rsidP="00CC242F">
            <w:pPr>
              <w:jc w:val="center"/>
              <w:rPr>
                <w:rFonts w:ascii="Century Gothic" w:hAnsi="Century Gothic"/>
                <w:sz w:val="20"/>
                <w:szCs w:val="20"/>
              </w:rPr>
            </w:pPr>
          </w:p>
        </w:tc>
      </w:tr>
      <w:tr w:rsidR="00963996" w:rsidRPr="00DE307B" w14:paraId="6BD74BD6" w14:textId="4F7FA514" w:rsidTr="00963996">
        <w:tc>
          <w:tcPr>
            <w:tcW w:w="2065" w:type="dxa"/>
          </w:tcPr>
          <w:p w14:paraId="2A85EE6F" w14:textId="79DB5DBA" w:rsidR="00DE307B" w:rsidRPr="00DE307B" w:rsidRDefault="00DE307B">
            <w:pPr>
              <w:rPr>
                <w:rFonts w:ascii="Century Gothic" w:hAnsi="Century Gothic"/>
                <w:b/>
                <w:bCs/>
              </w:rPr>
            </w:pPr>
            <w:r w:rsidRPr="00DE307B">
              <w:rPr>
                <w:rFonts w:ascii="Century Gothic" w:hAnsi="Century Gothic"/>
                <w:b/>
                <w:bCs/>
              </w:rPr>
              <w:t>Budget</w:t>
            </w:r>
          </w:p>
        </w:tc>
        <w:tc>
          <w:tcPr>
            <w:tcW w:w="3870" w:type="dxa"/>
          </w:tcPr>
          <w:p w14:paraId="6F18F442" w14:textId="3EDA8E60" w:rsidR="00DE307B" w:rsidRPr="00026B39" w:rsidRDefault="00DE307B" w:rsidP="00FB7712">
            <w:pPr>
              <w:spacing w:before="60" w:after="60"/>
              <w:jc w:val="center"/>
              <w:rPr>
                <w:rFonts w:ascii="Century Gothic" w:hAnsi="Century Gothic"/>
              </w:rPr>
            </w:pPr>
            <w:r w:rsidRPr="00026B39">
              <w:rPr>
                <w:rFonts w:ascii="Century Gothic" w:hAnsi="Century Gothic" w:cstheme="minorHAnsi"/>
              </w:rPr>
              <w:t xml:space="preserve">The budget appears complete. The numbers tie with the proposed expenses and tax and shipping are calculated as applicable. </w:t>
            </w:r>
            <w:r w:rsidR="00C21C1F" w:rsidRPr="00026B39">
              <w:rPr>
                <w:rFonts w:ascii="Century Gothic" w:hAnsi="Century Gothic" w:cstheme="minorHAnsi"/>
              </w:rPr>
              <w:t>M</w:t>
            </w:r>
            <w:r w:rsidRPr="00026B39">
              <w:rPr>
                <w:rFonts w:ascii="Century Gothic" w:hAnsi="Century Gothic" w:cstheme="minorHAnsi"/>
              </w:rPr>
              <w:t xml:space="preserve">ultiple sources of funding </w:t>
            </w:r>
            <w:r w:rsidR="00C21C1F" w:rsidRPr="00026B39">
              <w:rPr>
                <w:rFonts w:ascii="Century Gothic" w:hAnsi="Century Gothic" w:cstheme="minorHAnsi"/>
              </w:rPr>
              <w:t xml:space="preserve">to </w:t>
            </w:r>
            <w:r w:rsidRPr="00026B39">
              <w:rPr>
                <w:rFonts w:ascii="Century Gothic" w:hAnsi="Century Gothic" w:cstheme="minorHAnsi"/>
              </w:rPr>
              <w:t xml:space="preserve">support project. </w:t>
            </w:r>
          </w:p>
        </w:tc>
        <w:tc>
          <w:tcPr>
            <w:tcW w:w="3725" w:type="dxa"/>
          </w:tcPr>
          <w:p w14:paraId="2B5F834F" w14:textId="3B6E48E2" w:rsidR="00DE307B" w:rsidRPr="00026B39" w:rsidRDefault="00DE307B" w:rsidP="00FB7712">
            <w:pPr>
              <w:spacing w:before="60" w:after="60"/>
              <w:jc w:val="center"/>
              <w:rPr>
                <w:rFonts w:ascii="Century Gothic" w:hAnsi="Century Gothic"/>
              </w:rPr>
            </w:pPr>
            <w:r w:rsidRPr="00026B39">
              <w:rPr>
                <w:rFonts w:ascii="Century Gothic" w:hAnsi="Century Gothic" w:cs="Times New Roman"/>
              </w:rPr>
              <w:t>The budget may contain some minor errors and/or not provide specific details.</w:t>
            </w:r>
          </w:p>
        </w:tc>
        <w:tc>
          <w:tcPr>
            <w:tcW w:w="3347" w:type="dxa"/>
          </w:tcPr>
          <w:p w14:paraId="0A3D46F1" w14:textId="10433021" w:rsidR="00DE307B" w:rsidRPr="00026B39" w:rsidRDefault="00DE307B" w:rsidP="00FB7712">
            <w:pPr>
              <w:spacing w:before="60" w:after="60"/>
              <w:jc w:val="center"/>
              <w:rPr>
                <w:rFonts w:ascii="Century Gothic" w:hAnsi="Century Gothic"/>
              </w:rPr>
            </w:pPr>
            <w:r w:rsidRPr="00026B39">
              <w:rPr>
                <w:rFonts w:ascii="Century Gothic" w:hAnsi="Century Gothic" w:cs="Times New Roman"/>
              </w:rPr>
              <w:t>The budget appears to be a guess or exceeds the grant limit. There are no other sources of funding.</w:t>
            </w:r>
          </w:p>
        </w:tc>
        <w:tc>
          <w:tcPr>
            <w:tcW w:w="848" w:type="dxa"/>
          </w:tcPr>
          <w:p w14:paraId="6EECDE08" w14:textId="77777777" w:rsidR="00DE307B" w:rsidRPr="00DE307B" w:rsidRDefault="00DE307B" w:rsidP="00DE307B">
            <w:pPr>
              <w:jc w:val="center"/>
              <w:rPr>
                <w:rFonts w:ascii="Century Gothic" w:hAnsi="Century Gothic"/>
                <w:sz w:val="20"/>
                <w:szCs w:val="20"/>
              </w:rPr>
            </w:pPr>
          </w:p>
        </w:tc>
      </w:tr>
      <w:tr w:rsidR="00963996" w:rsidRPr="00DE307B" w14:paraId="7D4CEABC" w14:textId="443E9C10" w:rsidTr="00963996">
        <w:tc>
          <w:tcPr>
            <w:tcW w:w="2065" w:type="dxa"/>
          </w:tcPr>
          <w:p w14:paraId="46A5A1A9" w14:textId="0ADA4FD6" w:rsidR="00DE307B" w:rsidRPr="00DE307B" w:rsidRDefault="00DE307B">
            <w:pPr>
              <w:rPr>
                <w:rFonts w:ascii="Century Gothic" w:hAnsi="Century Gothic"/>
                <w:b/>
                <w:bCs/>
              </w:rPr>
            </w:pPr>
            <w:r w:rsidRPr="00DE307B">
              <w:rPr>
                <w:rFonts w:ascii="Century Gothic" w:hAnsi="Century Gothic"/>
                <w:b/>
                <w:bCs/>
              </w:rPr>
              <w:t>Fit with Foundation Priorities</w:t>
            </w:r>
          </w:p>
        </w:tc>
        <w:tc>
          <w:tcPr>
            <w:tcW w:w="3870" w:type="dxa"/>
          </w:tcPr>
          <w:p w14:paraId="508C2BC4" w14:textId="67E6A06C" w:rsidR="00DE307B" w:rsidRPr="00026B39" w:rsidRDefault="00DE307B" w:rsidP="00FB7712">
            <w:pPr>
              <w:spacing w:before="60" w:after="60"/>
              <w:rPr>
                <w:rFonts w:ascii="Century Gothic" w:hAnsi="Century Gothic" w:cstheme="minorHAnsi"/>
              </w:rPr>
            </w:pPr>
            <w:r w:rsidRPr="00026B39">
              <w:rPr>
                <w:rFonts w:ascii="Century Gothic" w:hAnsi="Century Gothic" w:cstheme="minorHAnsi"/>
              </w:rPr>
              <w:t xml:space="preserve">Clearly articulates how the grant will support at least one of the three Foundation areas of focus. </w:t>
            </w:r>
          </w:p>
          <w:p w14:paraId="2C77D246" w14:textId="55364A00" w:rsidR="00DE307B" w:rsidRPr="0018298A" w:rsidRDefault="00DE307B" w:rsidP="007D567A">
            <w:pPr>
              <w:pStyle w:val="ListParagraph"/>
              <w:numPr>
                <w:ilvl w:val="0"/>
                <w:numId w:val="1"/>
              </w:numPr>
              <w:spacing w:before="60" w:after="60" w:line="240" w:lineRule="auto"/>
              <w:ind w:left="391" w:hanging="360"/>
              <w:rPr>
                <w:rFonts w:ascii="Century Gothic" w:hAnsi="Century Gothic" w:cstheme="minorHAnsi"/>
                <w:sz w:val="20"/>
                <w:szCs w:val="20"/>
              </w:rPr>
            </w:pPr>
            <w:r w:rsidRPr="0018298A">
              <w:rPr>
                <w:rFonts w:ascii="Century Gothic" w:hAnsi="Century Gothic" w:cstheme="minorHAnsi"/>
                <w:sz w:val="20"/>
                <w:szCs w:val="20"/>
              </w:rPr>
              <w:t>Building Academic Foundations</w:t>
            </w:r>
          </w:p>
          <w:p w14:paraId="0BCA99A1" w14:textId="1EC1C4D5" w:rsidR="00DE307B" w:rsidRPr="0018298A" w:rsidRDefault="00DE307B" w:rsidP="007D567A">
            <w:pPr>
              <w:pStyle w:val="ListParagraph"/>
              <w:numPr>
                <w:ilvl w:val="0"/>
                <w:numId w:val="1"/>
              </w:numPr>
              <w:spacing w:before="60" w:after="60" w:line="240" w:lineRule="auto"/>
              <w:ind w:left="391" w:hanging="360"/>
              <w:rPr>
                <w:rFonts w:ascii="Century Gothic" w:hAnsi="Century Gothic" w:cstheme="minorHAnsi"/>
                <w:sz w:val="20"/>
                <w:szCs w:val="20"/>
              </w:rPr>
            </w:pPr>
            <w:r w:rsidRPr="0018298A">
              <w:rPr>
                <w:rFonts w:ascii="Century Gothic" w:hAnsi="Century Gothic" w:cstheme="minorHAnsi"/>
                <w:sz w:val="20"/>
                <w:szCs w:val="20"/>
              </w:rPr>
              <w:t>Exploring Limitless Opportunities</w:t>
            </w:r>
          </w:p>
          <w:p w14:paraId="5B37AEA7" w14:textId="472B6532" w:rsidR="00DE307B" w:rsidRPr="00026B39" w:rsidRDefault="00DE307B" w:rsidP="007D567A">
            <w:pPr>
              <w:pStyle w:val="ListParagraph"/>
              <w:numPr>
                <w:ilvl w:val="0"/>
                <w:numId w:val="1"/>
              </w:numPr>
              <w:spacing w:before="60" w:after="60" w:line="240" w:lineRule="auto"/>
              <w:ind w:left="391" w:hanging="360"/>
              <w:rPr>
                <w:rFonts w:ascii="Century Gothic" w:hAnsi="Century Gothic" w:cstheme="minorHAnsi"/>
              </w:rPr>
            </w:pPr>
            <w:r w:rsidRPr="0018298A">
              <w:rPr>
                <w:rFonts w:ascii="Century Gothic" w:hAnsi="Century Gothic" w:cstheme="minorHAnsi"/>
                <w:sz w:val="20"/>
                <w:szCs w:val="20"/>
              </w:rPr>
              <w:t>Launching Successfully into the Future</w:t>
            </w:r>
          </w:p>
        </w:tc>
        <w:tc>
          <w:tcPr>
            <w:tcW w:w="3725" w:type="dxa"/>
          </w:tcPr>
          <w:p w14:paraId="023429D8" w14:textId="7D81DD85" w:rsidR="00DE307B" w:rsidRPr="00026B39" w:rsidRDefault="00DE307B" w:rsidP="00FB7712">
            <w:pPr>
              <w:spacing w:before="60" w:after="60"/>
              <w:jc w:val="center"/>
              <w:rPr>
                <w:rFonts w:ascii="Century Gothic" w:hAnsi="Century Gothic"/>
              </w:rPr>
            </w:pPr>
            <w:r w:rsidRPr="00026B39">
              <w:rPr>
                <w:rFonts w:ascii="Century Gothic" w:hAnsi="Century Gothic" w:cs="Times New Roman"/>
              </w:rPr>
              <w:t>Somewhat unclear in how it supports the Foundation’s areas of focus.</w:t>
            </w:r>
          </w:p>
        </w:tc>
        <w:tc>
          <w:tcPr>
            <w:tcW w:w="3347" w:type="dxa"/>
          </w:tcPr>
          <w:p w14:paraId="2635E989" w14:textId="7602175C" w:rsidR="00DE307B" w:rsidRPr="00026B39" w:rsidRDefault="00DE307B" w:rsidP="00FB7712">
            <w:pPr>
              <w:spacing w:before="60" w:after="60"/>
              <w:jc w:val="center"/>
              <w:rPr>
                <w:rFonts w:ascii="Century Gothic" w:hAnsi="Century Gothic"/>
              </w:rPr>
            </w:pPr>
            <w:r w:rsidRPr="00026B39">
              <w:rPr>
                <w:rFonts w:ascii="Century Gothic" w:hAnsi="Century Gothic" w:cs="Times New Roman"/>
              </w:rPr>
              <w:t>Does not appear to support the Foundation’s areas of focus</w:t>
            </w:r>
          </w:p>
        </w:tc>
        <w:tc>
          <w:tcPr>
            <w:tcW w:w="848" w:type="dxa"/>
          </w:tcPr>
          <w:p w14:paraId="30F5F3E5" w14:textId="77777777" w:rsidR="00DE307B" w:rsidRPr="00DE307B" w:rsidRDefault="00DE307B" w:rsidP="00DE307B">
            <w:pPr>
              <w:jc w:val="center"/>
              <w:rPr>
                <w:rFonts w:ascii="Century Gothic" w:hAnsi="Century Gothic"/>
                <w:sz w:val="20"/>
                <w:szCs w:val="20"/>
              </w:rPr>
            </w:pPr>
          </w:p>
        </w:tc>
      </w:tr>
      <w:tr w:rsidR="00C21C1F" w:rsidRPr="00C21C1F" w14:paraId="055E1820" w14:textId="77777777" w:rsidTr="00963996">
        <w:tc>
          <w:tcPr>
            <w:tcW w:w="2065" w:type="dxa"/>
            <w:shd w:val="clear" w:color="auto" w:fill="C00000"/>
          </w:tcPr>
          <w:p w14:paraId="287ED490" w14:textId="77777777" w:rsidR="00C21C1F" w:rsidRPr="00C21C1F" w:rsidRDefault="00C21C1F" w:rsidP="00D219A0">
            <w:pPr>
              <w:spacing w:before="40" w:after="40"/>
              <w:rPr>
                <w:rFonts w:ascii="Century Gothic" w:hAnsi="Century Gothic"/>
                <w:b/>
                <w:bCs/>
                <w:color w:val="FFFFFF" w:themeColor="background1"/>
              </w:rPr>
            </w:pPr>
          </w:p>
        </w:tc>
        <w:tc>
          <w:tcPr>
            <w:tcW w:w="3870" w:type="dxa"/>
            <w:shd w:val="clear" w:color="auto" w:fill="C00000"/>
          </w:tcPr>
          <w:p w14:paraId="24AD5E5F" w14:textId="66EB0491" w:rsidR="00C21C1F" w:rsidRPr="00C21C1F" w:rsidRDefault="00C21C1F" w:rsidP="00D219A0">
            <w:pPr>
              <w:spacing w:before="40" w:after="40"/>
              <w:jc w:val="center"/>
              <w:rPr>
                <w:rFonts w:ascii="Century Gothic" w:hAnsi="Century Gothic"/>
                <w:b/>
                <w:bCs/>
                <w:color w:val="FFFFFF" w:themeColor="background1"/>
              </w:rPr>
            </w:pPr>
            <w:r w:rsidRPr="00C21C1F">
              <w:rPr>
                <w:rFonts w:ascii="Century Gothic" w:hAnsi="Century Gothic"/>
                <w:b/>
                <w:bCs/>
                <w:color w:val="FFFFFF" w:themeColor="background1"/>
              </w:rPr>
              <w:t>1</w:t>
            </w:r>
            <w:r w:rsidR="00CB52ED">
              <w:rPr>
                <w:rFonts w:ascii="Century Gothic" w:hAnsi="Century Gothic"/>
                <w:b/>
                <w:bCs/>
                <w:color w:val="FFFFFF" w:themeColor="background1"/>
              </w:rPr>
              <w:t>0</w:t>
            </w:r>
            <w:r w:rsidRPr="00C21C1F">
              <w:rPr>
                <w:rFonts w:ascii="Century Gothic" w:hAnsi="Century Gothic"/>
                <w:b/>
                <w:bCs/>
                <w:color w:val="FFFFFF" w:themeColor="background1"/>
              </w:rPr>
              <w:t>-</w:t>
            </w:r>
            <w:r w:rsidR="00CB52ED">
              <w:rPr>
                <w:rFonts w:ascii="Century Gothic" w:hAnsi="Century Gothic"/>
                <w:b/>
                <w:bCs/>
                <w:color w:val="FFFFFF" w:themeColor="background1"/>
              </w:rPr>
              <w:t>15</w:t>
            </w:r>
            <w:r w:rsidRPr="00C21C1F">
              <w:rPr>
                <w:rFonts w:ascii="Century Gothic" w:hAnsi="Century Gothic"/>
                <w:b/>
                <w:bCs/>
                <w:color w:val="FFFFFF" w:themeColor="background1"/>
              </w:rPr>
              <w:t xml:space="preserve"> Points / Strong</w:t>
            </w:r>
          </w:p>
        </w:tc>
        <w:tc>
          <w:tcPr>
            <w:tcW w:w="3725" w:type="dxa"/>
            <w:shd w:val="clear" w:color="auto" w:fill="C00000"/>
          </w:tcPr>
          <w:p w14:paraId="2A0A35FC" w14:textId="5D4C7A32" w:rsidR="00C21C1F" w:rsidRPr="00C21C1F" w:rsidRDefault="00026B39" w:rsidP="00D219A0">
            <w:pPr>
              <w:spacing w:before="40" w:after="40"/>
              <w:jc w:val="center"/>
              <w:rPr>
                <w:rFonts w:ascii="Century Gothic" w:hAnsi="Century Gothic"/>
                <w:b/>
                <w:bCs/>
                <w:color w:val="FFFFFF" w:themeColor="background1"/>
              </w:rPr>
            </w:pPr>
            <w:r>
              <w:rPr>
                <w:rFonts w:ascii="Century Gothic" w:hAnsi="Century Gothic"/>
                <w:b/>
                <w:bCs/>
                <w:color w:val="FFFFFF" w:themeColor="background1"/>
              </w:rPr>
              <w:t>5</w:t>
            </w:r>
            <w:r w:rsidR="00C21C1F" w:rsidRPr="00C21C1F">
              <w:rPr>
                <w:rFonts w:ascii="Century Gothic" w:hAnsi="Century Gothic"/>
                <w:b/>
                <w:bCs/>
                <w:color w:val="FFFFFF" w:themeColor="background1"/>
              </w:rPr>
              <w:t>-</w:t>
            </w:r>
            <w:r>
              <w:rPr>
                <w:rFonts w:ascii="Century Gothic" w:hAnsi="Century Gothic"/>
                <w:b/>
                <w:bCs/>
                <w:color w:val="FFFFFF" w:themeColor="background1"/>
              </w:rPr>
              <w:t>9</w:t>
            </w:r>
            <w:r w:rsidR="00C21C1F" w:rsidRPr="00C21C1F">
              <w:rPr>
                <w:rFonts w:ascii="Century Gothic" w:hAnsi="Century Gothic"/>
                <w:b/>
                <w:bCs/>
                <w:color w:val="FFFFFF" w:themeColor="background1"/>
              </w:rPr>
              <w:t xml:space="preserve"> Points</w:t>
            </w:r>
          </w:p>
        </w:tc>
        <w:tc>
          <w:tcPr>
            <w:tcW w:w="3347" w:type="dxa"/>
            <w:shd w:val="clear" w:color="auto" w:fill="C00000"/>
          </w:tcPr>
          <w:p w14:paraId="64C5C55C" w14:textId="419BBF0E" w:rsidR="00C21C1F" w:rsidRPr="00C21C1F" w:rsidRDefault="00026B39" w:rsidP="00D219A0">
            <w:pPr>
              <w:spacing w:before="40" w:after="40"/>
              <w:jc w:val="center"/>
              <w:rPr>
                <w:rFonts w:ascii="Century Gothic" w:hAnsi="Century Gothic"/>
                <w:b/>
                <w:bCs/>
                <w:color w:val="FFFFFF" w:themeColor="background1"/>
              </w:rPr>
            </w:pPr>
            <w:r>
              <w:rPr>
                <w:rFonts w:ascii="Century Gothic" w:hAnsi="Century Gothic"/>
                <w:b/>
                <w:bCs/>
                <w:color w:val="FFFFFF" w:themeColor="background1"/>
              </w:rPr>
              <w:t>0</w:t>
            </w:r>
            <w:r w:rsidR="00C21C1F" w:rsidRPr="00C21C1F">
              <w:rPr>
                <w:rFonts w:ascii="Century Gothic" w:hAnsi="Century Gothic"/>
                <w:b/>
                <w:bCs/>
                <w:color w:val="FFFFFF" w:themeColor="background1"/>
              </w:rPr>
              <w:t>-</w:t>
            </w:r>
            <w:r>
              <w:rPr>
                <w:rFonts w:ascii="Century Gothic" w:hAnsi="Century Gothic"/>
                <w:b/>
                <w:bCs/>
                <w:color w:val="FFFFFF" w:themeColor="background1"/>
              </w:rPr>
              <w:t>4</w:t>
            </w:r>
            <w:r w:rsidR="00C21C1F" w:rsidRPr="00C21C1F">
              <w:rPr>
                <w:rFonts w:ascii="Century Gothic" w:hAnsi="Century Gothic"/>
                <w:b/>
                <w:bCs/>
                <w:color w:val="FFFFFF" w:themeColor="background1"/>
              </w:rPr>
              <w:t xml:space="preserve"> Points / Weak</w:t>
            </w:r>
          </w:p>
        </w:tc>
        <w:tc>
          <w:tcPr>
            <w:tcW w:w="848" w:type="dxa"/>
            <w:shd w:val="clear" w:color="auto" w:fill="C00000"/>
          </w:tcPr>
          <w:p w14:paraId="123138D6" w14:textId="77777777" w:rsidR="00C21C1F" w:rsidRPr="00C21C1F" w:rsidRDefault="00C21C1F" w:rsidP="00D219A0">
            <w:pPr>
              <w:spacing w:before="40" w:after="40"/>
              <w:jc w:val="center"/>
              <w:rPr>
                <w:rFonts w:ascii="Century Gothic" w:hAnsi="Century Gothic"/>
                <w:b/>
                <w:bCs/>
                <w:color w:val="FFFFFF" w:themeColor="background1"/>
              </w:rPr>
            </w:pPr>
            <w:r w:rsidRPr="00C21C1F">
              <w:rPr>
                <w:rFonts w:ascii="Century Gothic" w:hAnsi="Century Gothic"/>
                <w:b/>
                <w:bCs/>
                <w:color w:val="FFFFFF" w:themeColor="background1"/>
              </w:rPr>
              <w:t>Score</w:t>
            </w:r>
          </w:p>
        </w:tc>
      </w:tr>
      <w:tr w:rsidR="00963996" w:rsidRPr="00DE307B" w14:paraId="0123FC76" w14:textId="6484C42A" w:rsidTr="00963996">
        <w:tc>
          <w:tcPr>
            <w:tcW w:w="2065" w:type="dxa"/>
          </w:tcPr>
          <w:p w14:paraId="1623388A" w14:textId="15FE561F" w:rsidR="00DE307B" w:rsidRPr="00DE307B" w:rsidRDefault="00DE307B">
            <w:pPr>
              <w:rPr>
                <w:rFonts w:ascii="Century Gothic" w:hAnsi="Century Gothic"/>
                <w:b/>
                <w:bCs/>
              </w:rPr>
            </w:pPr>
            <w:r w:rsidRPr="00DE307B">
              <w:rPr>
                <w:rFonts w:ascii="Century Gothic" w:hAnsi="Century Gothic"/>
                <w:b/>
                <w:bCs/>
              </w:rPr>
              <w:t>Overall Impression</w:t>
            </w:r>
          </w:p>
        </w:tc>
        <w:tc>
          <w:tcPr>
            <w:tcW w:w="3870" w:type="dxa"/>
          </w:tcPr>
          <w:p w14:paraId="603CB9E8" w14:textId="69A9838C" w:rsidR="00DE307B" w:rsidRPr="00026B39" w:rsidRDefault="00DE307B" w:rsidP="00DE307B">
            <w:pPr>
              <w:jc w:val="center"/>
              <w:rPr>
                <w:rFonts w:ascii="Century Gothic" w:hAnsi="Century Gothic"/>
              </w:rPr>
            </w:pPr>
            <w:r w:rsidRPr="00026B39">
              <w:rPr>
                <w:rFonts w:ascii="Century Gothic" w:eastAsia="Times New Roman" w:hAnsi="Century Gothic" w:cstheme="minorHAnsi"/>
              </w:rPr>
              <w:t>Extremely compelling. This grant would be a wise investment.</w:t>
            </w:r>
          </w:p>
        </w:tc>
        <w:tc>
          <w:tcPr>
            <w:tcW w:w="3725" w:type="dxa"/>
          </w:tcPr>
          <w:p w14:paraId="14B4E6D4" w14:textId="563A4116" w:rsidR="00DE307B" w:rsidRPr="00026B39" w:rsidRDefault="00DE307B" w:rsidP="00DE307B">
            <w:pPr>
              <w:jc w:val="center"/>
              <w:rPr>
                <w:rFonts w:ascii="Century Gothic" w:hAnsi="Century Gothic"/>
              </w:rPr>
            </w:pPr>
            <w:r w:rsidRPr="00026B39">
              <w:rPr>
                <w:rFonts w:ascii="Century Gothic" w:eastAsia="Times New Roman" w:hAnsi="Century Gothic" w:cstheme="minorHAnsi"/>
              </w:rPr>
              <w:t>Moderately compelling. The grant should be funded if sufficient funds remain in the budget</w:t>
            </w:r>
            <w:r w:rsidR="00FB7712" w:rsidRPr="00026B39">
              <w:rPr>
                <w:rFonts w:ascii="Century Gothic" w:eastAsia="Times New Roman" w:hAnsi="Century Gothic" w:cstheme="minorHAnsi"/>
              </w:rPr>
              <w:t xml:space="preserve"> or </w:t>
            </w:r>
            <w:r w:rsidRPr="00026B39">
              <w:rPr>
                <w:rFonts w:ascii="Century Gothic" w:eastAsia="Times New Roman" w:hAnsi="Century Gothic" w:cstheme="minorHAnsi"/>
              </w:rPr>
              <w:t>if reservations addressed</w:t>
            </w:r>
            <w:r w:rsidR="00FB7712" w:rsidRPr="00026B39">
              <w:rPr>
                <w:rFonts w:ascii="Century Gothic" w:eastAsia="Times New Roman" w:hAnsi="Century Gothic" w:cstheme="minorHAnsi"/>
              </w:rPr>
              <w:t>.</w:t>
            </w:r>
          </w:p>
        </w:tc>
        <w:tc>
          <w:tcPr>
            <w:tcW w:w="3347" w:type="dxa"/>
          </w:tcPr>
          <w:p w14:paraId="7B081BEB" w14:textId="4B543C0C" w:rsidR="00DE307B" w:rsidRPr="00026B39" w:rsidRDefault="00DE307B" w:rsidP="00DE307B">
            <w:pPr>
              <w:jc w:val="center"/>
              <w:rPr>
                <w:rFonts w:ascii="Century Gothic" w:hAnsi="Century Gothic"/>
              </w:rPr>
            </w:pPr>
            <w:r w:rsidRPr="00026B39">
              <w:rPr>
                <w:rFonts w:ascii="Century Gothic" w:eastAsia="Times New Roman" w:hAnsi="Century Gothic" w:cstheme="minorHAnsi"/>
              </w:rPr>
              <w:t>Not compelling. May not be a prudent investment of the Foundations funds at this time.</w:t>
            </w:r>
          </w:p>
        </w:tc>
        <w:tc>
          <w:tcPr>
            <w:tcW w:w="848" w:type="dxa"/>
          </w:tcPr>
          <w:p w14:paraId="54666DA0" w14:textId="77777777" w:rsidR="00DE307B" w:rsidRPr="00DE307B" w:rsidRDefault="00DE307B" w:rsidP="00DE307B">
            <w:pPr>
              <w:jc w:val="center"/>
              <w:rPr>
                <w:rFonts w:ascii="Century Gothic" w:hAnsi="Century Gothic"/>
                <w:sz w:val="20"/>
                <w:szCs w:val="20"/>
              </w:rPr>
            </w:pPr>
          </w:p>
        </w:tc>
      </w:tr>
      <w:tr w:rsidR="00963996" w:rsidRPr="00C21C1F" w14:paraId="064FC547" w14:textId="77777777" w:rsidTr="00963996">
        <w:tc>
          <w:tcPr>
            <w:tcW w:w="2065" w:type="dxa"/>
            <w:shd w:val="clear" w:color="auto" w:fill="C00000"/>
          </w:tcPr>
          <w:p w14:paraId="14BAA28E" w14:textId="77777777" w:rsidR="00FB7712" w:rsidRPr="00C21C1F" w:rsidRDefault="00FB7712" w:rsidP="006C07D9">
            <w:pPr>
              <w:spacing w:before="240" w:after="240"/>
              <w:rPr>
                <w:rFonts w:ascii="Century Gothic" w:hAnsi="Century Gothic"/>
                <w:b/>
                <w:bCs/>
                <w:color w:val="FFFFFF" w:themeColor="background1"/>
              </w:rPr>
            </w:pPr>
          </w:p>
        </w:tc>
        <w:tc>
          <w:tcPr>
            <w:tcW w:w="3870" w:type="dxa"/>
            <w:shd w:val="clear" w:color="auto" w:fill="C00000"/>
          </w:tcPr>
          <w:p w14:paraId="56FAD762" w14:textId="1675D88A" w:rsidR="00FB7712" w:rsidRPr="00C21C1F" w:rsidRDefault="00FB7712" w:rsidP="006C07D9">
            <w:pPr>
              <w:spacing w:before="240" w:after="240"/>
              <w:jc w:val="center"/>
              <w:rPr>
                <w:rFonts w:ascii="Century Gothic" w:hAnsi="Century Gothic"/>
                <w:b/>
                <w:bCs/>
                <w:color w:val="FFFFFF" w:themeColor="background1"/>
              </w:rPr>
            </w:pPr>
          </w:p>
        </w:tc>
        <w:tc>
          <w:tcPr>
            <w:tcW w:w="3725" w:type="dxa"/>
            <w:shd w:val="clear" w:color="auto" w:fill="C00000"/>
          </w:tcPr>
          <w:p w14:paraId="7025B479" w14:textId="3E88857D" w:rsidR="00FB7712" w:rsidRPr="00C21C1F" w:rsidRDefault="00FB7712" w:rsidP="006C07D9">
            <w:pPr>
              <w:spacing w:before="240" w:after="240"/>
              <w:jc w:val="center"/>
              <w:rPr>
                <w:rFonts w:ascii="Century Gothic" w:hAnsi="Century Gothic"/>
                <w:b/>
                <w:bCs/>
                <w:color w:val="FFFFFF" w:themeColor="background1"/>
              </w:rPr>
            </w:pPr>
          </w:p>
        </w:tc>
        <w:tc>
          <w:tcPr>
            <w:tcW w:w="3347" w:type="dxa"/>
            <w:shd w:val="clear" w:color="auto" w:fill="C00000"/>
          </w:tcPr>
          <w:p w14:paraId="7189790B" w14:textId="14F60BD0" w:rsidR="00FB7712" w:rsidRPr="00C21C1F" w:rsidRDefault="00FB7712" w:rsidP="006C07D9">
            <w:pPr>
              <w:spacing w:before="240" w:after="240"/>
              <w:jc w:val="right"/>
              <w:rPr>
                <w:rFonts w:ascii="Century Gothic" w:hAnsi="Century Gothic"/>
                <w:b/>
                <w:bCs/>
                <w:color w:val="FFFFFF" w:themeColor="background1"/>
              </w:rPr>
            </w:pPr>
            <w:r>
              <w:rPr>
                <w:rFonts w:ascii="Century Gothic" w:hAnsi="Century Gothic"/>
                <w:b/>
                <w:bCs/>
                <w:color w:val="FFFFFF" w:themeColor="background1"/>
              </w:rPr>
              <w:t>Total Score:</w:t>
            </w:r>
          </w:p>
        </w:tc>
        <w:tc>
          <w:tcPr>
            <w:tcW w:w="848" w:type="dxa"/>
          </w:tcPr>
          <w:p w14:paraId="41F59B33" w14:textId="4B21ACD9" w:rsidR="00FB7712" w:rsidRPr="00963996" w:rsidRDefault="00FB7712" w:rsidP="006C07D9">
            <w:pPr>
              <w:spacing w:before="240" w:after="240"/>
              <w:jc w:val="center"/>
              <w:rPr>
                <w:rFonts w:ascii="Century Gothic" w:hAnsi="Century Gothic"/>
                <w:b/>
                <w:bCs/>
              </w:rPr>
            </w:pPr>
          </w:p>
        </w:tc>
      </w:tr>
    </w:tbl>
    <w:p w14:paraId="2FB41F12" w14:textId="72544CD8" w:rsidR="00C90CF2" w:rsidRDefault="00C90CF2" w:rsidP="007D567A"/>
    <w:sectPr w:rsidR="00C90CF2" w:rsidSect="007D567A">
      <w:headerReference w:type="default" r:id="rId7"/>
      <w:pgSz w:w="15840" w:h="12240" w:orient="landscape"/>
      <w:pgMar w:top="1440"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B77A1" w14:textId="77777777" w:rsidR="00256BEB" w:rsidRDefault="00256BEB" w:rsidP="00D219A0">
      <w:pPr>
        <w:spacing w:after="0" w:line="240" w:lineRule="auto"/>
      </w:pPr>
      <w:r>
        <w:separator/>
      </w:r>
    </w:p>
  </w:endnote>
  <w:endnote w:type="continuationSeparator" w:id="0">
    <w:p w14:paraId="518764D9" w14:textId="77777777" w:rsidR="00256BEB" w:rsidRDefault="00256BEB" w:rsidP="00D21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A0790" w14:textId="77777777" w:rsidR="00256BEB" w:rsidRDefault="00256BEB" w:rsidP="00D219A0">
      <w:pPr>
        <w:spacing w:after="0" w:line="240" w:lineRule="auto"/>
      </w:pPr>
      <w:r>
        <w:separator/>
      </w:r>
    </w:p>
  </w:footnote>
  <w:footnote w:type="continuationSeparator" w:id="0">
    <w:p w14:paraId="743BDDA8" w14:textId="77777777" w:rsidR="00256BEB" w:rsidRDefault="00256BEB" w:rsidP="00D21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9121" w14:textId="6821E3FE" w:rsidR="00D219A0" w:rsidRPr="003E5331" w:rsidRDefault="00D219A0" w:rsidP="00026B39">
    <w:pPr>
      <w:spacing w:after="40"/>
      <w:jc w:val="right"/>
      <w:rPr>
        <w:rFonts w:ascii="Century Gothic" w:hAnsi="Century Gothic" w:cstheme="minorHAnsi"/>
        <w:sz w:val="40"/>
        <w:szCs w:val="40"/>
      </w:rPr>
    </w:pPr>
    <w:r>
      <w:rPr>
        <w:rFonts w:ascii="Century Gothic" w:hAnsi="Century Gothic" w:cstheme="minorHAnsi"/>
        <w:noProof/>
        <w:sz w:val="21"/>
        <w:szCs w:val="21"/>
      </w:rPr>
      <w:drawing>
        <wp:anchor distT="0" distB="0" distL="114300" distR="114300" simplePos="0" relativeHeight="251658240" behindDoc="0" locked="0" layoutInCell="1" allowOverlap="1" wp14:anchorId="6534E5F5" wp14:editId="6B7A9D03">
          <wp:simplePos x="0" y="0"/>
          <wp:positionH relativeFrom="margin">
            <wp:posOffset>-142875</wp:posOffset>
          </wp:positionH>
          <wp:positionV relativeFrom="paragraph">
            <wp:posOffset>-95250</wp:posOffset>
          </wp:positionV>
          <wp:extent cx="2200275" cy="10911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F Logo 2015 (003).jpg"/>
                  <pic:cNvPicPr/>
                </pic:nvPicPr>
                <pic:blipFill>
                  <a:blip r:embed="rId1">
                    <a:extLst>
                      <a:ext uri="{28A0092B-C50C-407E-A947-70E740481C1C}">
                        <a14:useLocalDpi xmlns:a14="http://schemas.microsoft.com/office/drawing/2010/main" val="0"/>
                      </a:ext>
                    </a:extLst>
                  </a:blip>
                  <a:stretch>
                    <a:fillRect/>
                  </a:stretch>
                </pic:blipFill>
                <pic:spPr>
                  <a:xfrm>
                    <a:off x="0" y="0"/>
                    <a:ext cx="2200275" cy="1091193"/>
                  </a:xfrm>
                  <a:prstGeom prst="rect">
                    <a:avLst/>
                  </a:prstGeom>
                </pic:spPr>
              </pic:pic>
            </a:graphicData>
          </a:graphic>
          <wp14:sizeRelH relativeFrom="margin">
            <wp14:pctWidth>0</wp14:pctWidth>
          </wp14:sizeRelH>
          <wp14:sizeRelV relativeFrom="margin">
            <wp14:pctHeight>0</wp14:pctHeight>
          </wp14:sizeRelV>
        </wp:anchor>
      </w:drawing>
    </w:r>
    <w:r w:rsidRPr="003E5331">
      <w:rPr>
        <w:rFonts w:ascii="Century Gothic" w:hAnsi="Century Gothic" w:cstheme="minorHAnsi"/>
        <w:sz w:val="40"/>
        <w:szCs w:val="40"/>
      </w:rPr>
      <w:t>Grant Application Judging Rubric</w:t>
    </w:r>
    <w:r>
      <w:rPr>
        <w:rFonts w:ascii="Century Gothic" w:hAnsi="Century Gothic" w:cstheme="minorHAnsi"/>
        <w:sz w:val="40"/>
        <w:szCs w:val="40"/>
      </w:rPr>
      <w:t xml:space="preserve"> 2021-22</w:t>
    </w:r>
  </w:p>
  <w:p w14:paraId="160B376F" w14:textId="38CDAC7E" w:rsidR="00D219A0" w:rsidRDefault="00D219A0" w:rsidP="00026B39">
    <w:pPr>
      <w:pStyle w:val="Header"/>
      <w:spacing w:after="120"/>
      <w:jc w:val="right"/>
    </w:pPr>
    <w:r w:rsidRPr="00073535">
      <w:rPr>
        <w:rFonts w:ascii="Century Gothic" w:hAnsi="Century Gothic" w:cstheme="minorHAnsi"/>
      </w:rPr>
      <w:t xml:space="preserve">Please judge the grants based on the following criteria. Read </w:t>
    </w:r>
    <w:r>
      <w:rPr>
        <w:rFonts w:ascii="Century Gothic" w:hAnsi="Century Gothic" w:cstheme="minorHAnsi"/>
      </w:rPr>
      <w:br/>
    </w:r>
    <w:r w:rsidRPr="00073535">
      <w:rPr>
        <w:rFonts w:ascii="Century Gothic" w:hAnsi="Century Gothic" w:cstheme="minorHAnsi"/>
      </w:rPr>
      <w:t xml:space="preserve">through each section and score based on the scale below. </w:t>
    </w:r>
    <w:r>
      <w:rPr>
        <w:rFonts w:ascii="Century Gothic" w:hAnsi="Century Gothic" w:cstheme="minorHAnsi"/>
      </w:rPr>
      <w:br/>
    </w:r>
    <w:r w:rsidRPr="00073535">
      <w:rPr>
        <w:rFonts w:ascii="Century Gothic" w:hAnsi="Century Gothic" w:cstheme="minorHAnsi"/>
      </w:rPr>
      <w:t xml:space="preserve">A total of </w:t>
    </w:r>
    <w:r w:rsidR="00CB52ED">
      <w:rPr>
        <w:rFonts w:ascii="Century Gothic" w:hAnsi="Century Gothic" w:cstheme="minorHAnsi"/>
        <w:b/>
      </w:rPr>
      <w:t>7</w:t>
    </w:r>
    <w:r w:rsidRPr="00073535">
      <w:rPr>
        <w:rFonts w:ascii="Century Gothic" w:hAnsi="Century Gothic" w:cstheme="minorHAnsi"/>
        <w:b/>
      </w:rPr>
      <w:t>0 points</w:t>
    </w:r>
    <w:r w:rsidRPr="00073535">
      <w:rPr>
        <w:rFonts w:ascii="Century Gothic" w:hAnsi="Century Gothic" w:cstheme="minorHAnsi"/>
      </w:rPr>
      <w:t xml:space="preserve"> is possible for each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A75DB"/>
    <w:multiLevelType w:val="hybridMultilevel"/>
    <w:tmpl w:val="EE54A8D6"/>
    <w:lvl w:ilvl="0" w:tplc="06764F56">
      <w:numFmt w:val="bullet"/>
      <w:lvlText w:val="•"/>
      <w:lvlJc w:val="left"/>
      <w:pPr>
        <w:ind w:left="2160" w:hanging="720"/>
      </w:pPr>
      <w:rPr>
        <w:rFonts w:ascii="Century Gothic" w:eastAsiaTheme="minorEastAsia" w:hAnsi="Century Gothic"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07B"/>
    <w:rsid w:val="0002569B"/>
    <w:rsid w:val="00026B39"/>
    <w:rsid w:val="0018298A"/>
    <w:rsid w:val="00256BEB"/>
    <w:rsid w:val="002B5BDA"/>
    <w:rsid w:val="00496647"/>
    <w:rsid w:val="004C0919"/>
    <w:rsid w:val="00514FC1"/>
    <w:rsid w:val="0057666E"/>
    <w:rsid w:val="006C07D9"/>
    <w:rsid w:val="007D567A"/>
    <w:rsid w:val="007D60D8"/>
    <w:rsid w:val="007F134A"/>
    <w:rsid w:val="00963996"/>
    <w:rsid w:val="00B57539"/>
    <w:rsid w:val="00BE653C"/>
    <w:rsid w:val="00C13341"/>
    <w:rsid w:val="00C21C1F"/>
    <w:rsid w:val="00C876A0"/>
    <w:rsid w:val="00C90CF2"/>
    <w:rsid w:val="00CB52ED"/>
    <w:rsid w:val="00D219A0"/>
    <w:rsid w:val="00DE307B"/>
    <w:rsid w:val="00ED0EF9"/>
    <w:rsid w:val="00FB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F5FAA8"/>
  <w15:chartTrackingRefBased/>
  <w15:docId w15:val="{EA3A16F0-CD30-433C-996B-89BBB65A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3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07B"/>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D21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9A0"/>
  </w:style>
  <w:style w:type="paragraph" w:styleId="Footer">
    <w:name w:val="footer"/>
    <w:basedOn w:val="Normal"/>
    <w:link w:val="FooterChar"/>
    <w:uiPriority w:val="99"/>
    <w:unhideWhenUsed/>
    <w:rsid w:val="00D21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Gaffney</dc:creator>
  <cp:keywords/>
  <dc:description/>
  <cp:lastModifiedBy>Carolyn Kennedy</cp:lastModifiedBy>
  <cp:revision>2</cp:revision>
  <dcterms:created xsi:type="dcterms:W3CDTF">2021-10-12T20:44:00Z</dcterms:created>
  <dcterms:modified xsi:type="dcterms:W3CDTF">2021-10-12T20:44:00Z</dcterms:modified>
</cp:coreProperties>
</file>