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D5F9" w14:textId="5006C31F" w:rsidR="00951E56" w:rsidRPr="00067539" w:rsidRDefault="00C10AE2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</w:rPr>
      </w:pPr>
      <w:bookmarkStart w:id="0" w:name="_Hlk20136614"/>
      <w:bookmarkEnd w:id="0"/>
      <w:r w:rsidRPr="00067539">
        <w:rPr>
          <w:rFonts w:ascii="Century Gothic" w:eastAsia="Times New Roman" w:hAnsi="Century Gothic" w:cs="Times New Roman"/>
          <w:bCs/>
          <w:bdr w:val="none" w:sz="0" w:space="0" w:color="auto" w:frame="1"/>
        </w:rPr>
        <w:t xml:space="preserve">The </w:t>
      </w:r>
      <w:r w:rsidRPr="00E446D1">
        <w:rPr>
          <w:rFonts w:ascii="Century Gothic" w:eastAsia="Times New Roman" w:hAnsi="Century Gothic" w:cs="Times New Roman"/>
          <w:b/>
          <w:bCs/>
          <w:bdr w:val="none" w:sz="0" w:space="0" w:color="auto" w:frame="1"/>
        </w:rPr>
        <w:t>Issaqu</w:t>
      </w:r>
      <w:r w:rsidR="00951E56" w:rsidRPr="00E446D1">
        <w:rPr>
          <w:rFonts w:ascii="Century Gothic" w:eastAsia="Times New Roman" w:hAnsi="Century Gothic" w:cs="Times New Roman"/>
          <w:b/>
          <w:bCs/>
          <w:bdr w:val="none" w:sz="0" w:space="0" w:color="auto" w:frame="1"/>
        </w:rPr>
        <w:t>ah Schools Foundation</w:t>
      </w:r>
      <w:r w:rsidR="00951E56" w:rsidRPr="00067539">
        <w:rPr>
          <w:rFonts w:ascii="Century Gothic" w:eastAsia="Times New Roman" w:hAnsi="Century Gothic" w:cs="Times New Roman"/>
          <w:bCs/>
        </w:rPr>
        <w:t> funds programs that support students in building academic foundations,</w:t>
      </w:r>
      <w:r w:rsidR="00951E56" w:rsidRPr="00067539">
        <w:rPr>
          <w:rFonts w:ascii="Century Gothic" w:hAnsi="Century Gothic"/>
        </w:rPr>
        <w:t xml:space="preserve"> </w:t>
      </w:r>
      <w:r w:rsidR="00951E56" w:rsidRPr="00067539">
        <w:rPr>
          <w:rFonts w:ascii="Century Gothic" w:eastAsia="Times New Roman" w:hAnsi="Century Gothic" w:cs="Times New Roman"/>
          <w:bCs/>
        </w:rPr>
        <w:t xml:space="preserve">exploring limitless opportunities, and </w:t>
      </w:r>
      <w:r w:rsidR="00951E56" w:rsidRPr="00067539">
        <w:rPr>
          <w:rFonts w:ascii="Century Gothic" w:eastAsia="Times New Roman" w:hAnsi="Century Gothic" w:cs="Calibri"/>
        </w:rPr>
        <w:t>launching successfully into the future.</w:t>
      </w:r>
    </w:p>
    <w:p w14:paraId="7E9CB005" w14:textId="7CA0EDE5" w:rsidR="00531E24" w:rsidRDefault="00531E24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</w:p>
    <w:p w14:paraId="3F2032E0" w14:textId="0F1BDC71" w:rsidR="003278CE" w:rsidRPr="00BE25D8" w:rsidRDefault="001B3D5B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  <w:color w:val="000000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>Academic Support</w:t>
      </w:r>
    </w:p>
    <w:p w14:paraId="03BE37AF" w14:textId="7D0B3513" w:rsidR="00DC0723" w:rsidRDefault="00632398" w:rsidP="00DC0723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br/>
      </w:r>
      <w:r w:rsidR="00DC0723">
        <w:rPr>
          <w:rFonts w:ascii="Century Gothic" w:eastAsia="Times New Roman" w:hAnsi="Century Gothic" w:cs="Calibri"/>
          <w:b/>
          <w:color w:val="000000"/>
        </w:rPr>
        <w:t>After School Assistance Program</w:t>
      </w:r>
      <w:r w:rsidR="00DC0723"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9374D">
        <w:rPr>
          <w:rFonts w:ascii="Century Gothic" w:eastAsia="Times New Roman" w:hAnsi="Century Gothic" w:cs="Calibri"/>
          <w:color w:val="000000"/>
        </w:rPr>
        <w:t>–</w:t>
      </w:r>
      <w:r w:rsidR="007407B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9374D">
        <w:rPr>
          <w:rFonts w:ascii="Century Gothic" w:eastAsia="Times New Roman" w:hAnsi="Century Gothic" w:cs="Calibri"/>
          <w:b/>
          <w:color w:val="000000"/>
        </w:rPr>
        <w:t xml:space="preserve">All </w:t>
      </w:r>
      <w:r w:rsidR="00216316">
        <w:rPr>
          <w:rFonts w:ascii="Century Gothic" w:eastAsia="Times New Roman" w:hAnsi="Century Gothic" w:cs="Calibri"/>
          <w:b/>
          <w:color w:val="000000"/>
        </w:rPr>
        <w:t xml:space="preserve">Title 1 </w:t>
      </w:r>
      <w:r w:rsidR="00C9374D">
        <w:rPr>
          <w:rFonts w:ascii="Century Gothic" w:eastAsia="Times New Roman" w:hAnsi="Century Gothic" w:cs="Calibri"/>
          <w:b/>
          <w:color w:val="000000"/>
        </w:rPr>
        <w:t xml:space="preserve">Elementary Schools.  </w:t>
      </w:r>
      <w:r w:rsidR="0061191F" w:rsidRPr="0061191F">
        <w:rPr>
          <w:rFonts w:ascii="Century Gothic" w:eastAsia="Times New Roman" w:hAnsi="Century Gothic" w:cs="Calibri"/>
          <w:color w:val="000000"/>
        </w:rPr>
        <w:t>This program provides</w:t>
      </w:r>
      <w:r w:rsidR="00CF3FB7">
        <w:rPr>
          <w:rFonts w:ascii="Century Gothic" w:eastAsia="Times New Roman" w:hAnsi="Century Gothic" w:cs="Calibri"/>
          <w:color w:val="000000"/>
        </w:rPr>
        <w:t xml:space="preserve"> funding for </w:t>
      </w:r>
      <w:r w:rsidR="00B80883">
        <w:rPr>
          <w:rFonts w:ascii="Century Gothic" w:eastAsia="Times New Roman" w:hAnsi="Century Gothic" w:cs="Calibri"/>
          <w:color w:val="000000"/>
        </w:rPr>
        <w:t>c</w:t>
      </w:r>
      <w:r w:rsidR="00DC0723" w:rsidRPr="00067539">
        <w:rPr>
          <w:rFonts w:ascii="Century Gothic" w:eastAsia="Times New Roman" w:hAnsi="Century Gothic" w:cs="Calibri"/>
          <w:color w:val="000000"/>
        </w:rPr>
        <w:t>ertified staff to help students in math, reading, or writing</w:t>
      </w:r>
      <w:r w:rsidR="0080011F">
        <w:rPr>
          <w:rFonts w:ascii="Century Gothic" w:eastAsia="Times New Roman" w:hAnsi="Century Gothic" w:cs="Calibri"/>
          <w:color w:val="000000"/>
        </w:rPr>
        <w:t xml:space="preserve"> at the elementary level.</w:t>
      </w:r>
    </w:p>
    <w:p w14:paraId="0B1A1C59" w14:textId="77777777" w:rsidR="00DC0723" w:rsidRDefault="00DC0723" w:rsidP="008E7F8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3E332158" w14:textId="77777777" w:rsidR="00BA2810" w:rsidRDefault="008E7F84" w:rsidP="008E7F8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 xml:space="preserve">After School Homework </w:t>
      </w:r>
      <w:r w:rsidR="00C9374D">
        <w:rPr>
          <w:rFonts w:ascii="Century Gothic" w:eastAsia="Times New Roman" w:hAnsi="Century Gothic" w:cs="Calibri"/>
          <w:color w:val="000000"/>
        </w:rPr>
        <w:t>–</w:t>
      </w:r>
      <w:r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9374D">
        <w:rPr>
          <w:rFonts w:ascii="Century Gothic" w:eastAsia="Times New Roman" w:hAnsi="Century Gothic" w:cs="Calibri"/>
          <w:b/>
          <w:color w:val="000000"/>
        </w:rPr>
        <w:t xml:space="preserve">All Middle &amp; High Schools.  </w:t>
      </w:r>
    </w:p>
    <w:p w14:paraId="06AD98B5" w14:textId="6070A515" w:rsidR="008E7F84" w:rsidRPr="00067539" w:rsidRDefault="008E7F84" w:rsidP="008E7F8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</w:rPr>
      </w:pPr>
      <w:r w:rsidRPr="00067539">
        <w:rPr>
          <w:rFonts w:ascii="Century Gothic" w:eastAsia="Times New Roman" w:hAnsi="Century Gothic" w:cs="Calibri"/>
        </w:rPr>
        <w:t xml:space="preserve">Homework Labs at </w:t>
      </w:r>
      <w:r w:rsidR="001F250E">
        <w:rPr>
          <w:rFonts w:ascii="Century Gothic" w:eastAsia="Times New Roman" w:hAnsi="Century Gothic" w:cs="Calibri"/>
        </w:rPr>
        <w:t>high</w:t>
      </w:r>
      <w:r w:rsidRPr="00067539">
        <w:rPr>
          <w:rFonts w:ascii="Century Gothic" w:eastAsia="Times New Roman" w:hAnsi="Century Gothic" w:cs="Calibri"/>
        </w:rPr>
        <w:t xml:space="preserve"> schools and open libraries at middle schools give student</w:t>
      </w:r>
      <w:r w:rsidR="001F250E">
        <w:rPr>
          <w:rFonts w:ascii="Century Gothic" w:eastAsia="Times New Roman" w:hAnsi="Century Gothic" w:cs="Calibri"/>
        </w:rPr>
        <w:t>s</w:t>
      </w:r>
      <w:r w:rsidRPr="00067539">
        <w:rPr>
          <w:rFonts w:ascii="Century Gothic" w:eastAsia="Times New Roman" w:hAnsi="Century Gothic" w:cs="Calibri"/>
        </w:rPr>
        <w:t xml:space="preserve"> access to free </w:t>
      </w:r>
      <w:r>
        <w:rPr>
          <w:rFonts w:ascii="Century Gothic" w:eastAsia="Times New Roman" w:hAnsi="Century Gothic" w:cs="Calibri"/>
        </w:rPr>
        <w:t>academic support and/o</w:t>
      </w:r>
      <w:r w:rsidRPr="00067539">
        <w:rPr>
          <w:rFonts w:ascii="Century Gothic" w:eastAsia="Times New Roman" w:hAnsi="Century Gothic" w:cs="Calibri"/>
        </w:rPr>
        <w:t xml:space="preserve">r a supervised location to study or use </w:t>
      </w:r>
      <w:r w:rsidR="00084D43">
        <w:rPr>
          <w:rFonts w:ascii="Century Gothic" w:eastAsia="Times New Roman" w:hAnsi="Century Gothic" w:cs="Calibri"/>
        </w:rPr>
        <w:t>a</w:t>
      </w:r>
      <w:r w:rsidRPr="00067539">
        <w:rPr>
          <w:rFonts w:ascii="Century Gothic" w:eastAsia="Times New Roman" w:hAnsi="Century Gothic" w:cs="Calibri"/>
        </w:rPr>
        <w:t xml:space="preserve"> computer after school.</w:t>
      </w:r>
    </w:p>
    <w:p w14:paraId="5B207176" w14:textId="2450C6AC" w:rsidR="008E7F84" w:rsidRDefault="008E7F8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6FB52C1B" w14:textId="77777777" w:rsidR="00BA2810" w:rsidRDefault="00444454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Highly Capable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683A72">
        <w:rPr>
          <w:rFonts w:ascii="Century Gothic" w:eastAsia="Times New Roman" w:hAnsi="Century Gothic" w:cs="Calibri"/>
          <w:color w:val="000000"/>
        </w:rPr>
        <w:t>–</w:t>
      </w:r>
      <w:r w:rsidR="00C32513">
        <w:rPr>
          <w:rFonts w:ascii="Century Gothic" w:eastAsia="Times New Roman" w:hAnsi="Century Gothic" w:cs="Calibri"/>
          <w:color w:val="000000"/>
        </w:rPr>
        <w:t xml:space="preserve"> </w:t>
      </w:r>
      <w:r w:rsidR="00BA2810" w:rsidRPr="00BA2810">
        <w:rPr>
          <w:rFonts w:ascii="Century Gothic" w:eastAsia="Times New Roman" w:hAnsi="Century Gothic" w:cs="Calibri"/>
          <w:b/>
          <w:color w:val="000000"/>
        </w:rPr>
        <w:t>Elementary program.</w:t>
      </w:r>
    </w:p>
    <w:p w14:paraId="0F4D87F0" w14:textId="51DD9741" w:rsidR="00444454" w:rsidRPr="00067539" w:rsidRDefault="00184437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>This funding provides s</w:t>
      </w:r>
      <w:r w:rsidR="00444454" w:rsidRPr="00067539">
        <w:rPr>
          <w:rFonts w:ascii="Century Gothic" w:eastAsia="Times New Roman" w:hAnsi="Century Gothic" w:cs="Calibri"/>
          <w:color w:val="000000"/>
        </w:rPr>
        <w:t>upport</w:t>
      </w:r>
      <w:r w:rsidR="00683A72">
        <w:rPr>
          <w:rFonts w:ascii="Century Gothic" w:eastAsia="Times New Roman" w:hAnsi="Century Gothic" w:cs="Calibri"/>
          <w:color w:val="000000"/>
        </w:rPr>
        <w:t xml:space="preserve"> for</w:t>
      </w:r>
      <w:r w:rsidR="00444454" w:rsidRPr="00067539">
        <w:rPr>
          <w:rFonts w:ascii="Century Gothic" w:eastAsia="Times New Roman" w:hAnsi="Century Gothic" w:cs="Calibri"/>
          <w:color w:val="000000"/>
        </w:rPr>
        <w:t xml:space="preserve"> materials and teacher training programs essential to challenging this unique group of students.</w:t>
      </w:r>
    </w:p>
    <w:p w14:paraId="49E27273" w14:textId="77777777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05818A50" w14:textId="462AB660" w:rsidR="00B111B6" w:rsidRDefault="00A04B2E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Impact Scholarships</w:t>
      </w:r>
      <w:r w:rsidR="00C32513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FC1551">
        <w:rPr>
          <w:rFonts w:ascii="Century Gothic" w:eastAsia="Times New Roman" w:hAnsi="Century Gothic" w:cs="Calibri"/>
          <w:color w:val="000000"/>
        </w:rPr>
        <w:t>–</w:t>
      </w:r>
      <w:r w:rsidRPr="008D4FC9">
        <w:rPr>
          <w:rFonts w:ascii="Century Gothic" w:eastAsia="Times New Roman" w:hAnsi="Century Gothic" w:cs="Calibri"/>
          <w:color w:val="000000"/>
        </w:rPr>
        <w:t xml:space="preserve"> </w:t>
      </w:r>
      <w:r w:rsidR="0023632C" w:rsidRPr="006C383F">
        <w:rPr>
          <w:rFonts w:ascii="Century Gothic" w:eastAsia="Times New Roman" w:hAnsi="Century Gothic" w:cs="Calibri"/>
          <w:b/>
          <w:color w:val="000000"/>
        </w:rPr>
        <w:t xml:space="preserve">Available to </w:t>
      </w:r>
      <w:r w:rsidR="006C383F" w:rsidRPr="006C383F">
        <w:rPr>
          <w:rFonts w:ascii="Century Gothic" w:eastAsia="Times New Roman" w:hAnsi="Century Gothic" w:cs="Calibri"/>
          <w:b/>
          <w:color w:val="000000"/>
        </w:rPr>
        <w:t>all</w:t>
      </w:r>
      <w:r w:rsidR="006C383F">
        <w:rPr>
          <w:rFonts w:ascii="Century Gothic" w:eastAsia="Times New Roman" w:hAnsi="Century Gothic" w:cs="Calibri"/>
          <w:color w:val="000000"/>
        </w:rPr>
        <w:t xml:space="preserve"> </w:t>
      </w:r>
      <w:r w:rsidR="00B111B6" w:rsidRPr="00B111B6">
        <w:rPr>
          <w:rFonts w:ascii="Century Gothic" w:eastAsia="Times New Roman" w:hAnsi="Century Gothic" w:cs="Calibri"/>
          <w:b/>
          <w:color w:val="000000"/>
        </w:rPr>
        <w:t>H</w:t>
      </w:r>
      <w:r w:rsidR="006C383F">
        <w:rPr>
          <w:rFonts w:ascii="Century Gothic" w:eastAsia="Times New Roman" w:hAnsi="Century Gothic" w:cs="Calibri"/>
          <w:b/>
          <w:color w:val="000000"/>
        </w:rPr>
        <w:t>S</w:t>
      </w:r>
      <w:r w:rsidR="00B111B6" w:rsidRPr="00B111B6">
        <w:rPr>
          <w:rFonts w:ascii="Century Gothic" w:eastAsia="Times New Roman" w:hAnsi="Century Gothic" w:cs="Calibri"/>
          <w:b/>
          <w:color w:val="000000"/>
        </w:rPr>
        <w:t xml:space="preserve"> Juniors &amp; Seniors.</w:t>
      </w:r>
    </w:p>
    <w:p w14:paraId="00F3108E" w14:textId="62266BCF" w:rsidR="00FA5669" w:rsidRPr="00067539" w:rsidRDefault="000607A8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The Foundation awards </w:t>
      </w:r>
      <w:r w:rsidR="00B12804">
        <w:rPr>
          <w:rFonts w:ascii="Century Gothic" w:eastAsia="Times New Roman" w:hAnsi="Century Gothic" w:cs="Calibri"/>
          <w:color w:val="000000"/>
        </w:rPr>
        <w:t xml:space="preserve">college </w:t>
      </w:r>
      <w:r>
        <w:rPr>
          <w:rFonts w:ascii="Century Gothic" w:eastAsia="Times New Roman" w:hAnsi="Century Gothic" w:cs="Calibri"/>
          <w:color w:val="000000"/>
        </w:rPr>
        <w:t>s</w:t>
      </w:r>
      <w:r w:rsidR="00FC1551">
        <w:rPr>
          <w:rFonts w:ascii="Century Gothic" w:eastAsia="Times New Roman" w:hAnsi="Century Gothic" w:cs="Calibri"/>
          <w:color w:val="000000"/>
        </w:rPr>
        <w:t xml:space="preserve">cholarships </w:t>
      </w:r>
      <w:r w:rsidR="00084D43">
        <w:rPr>
          <w:rFonts w:ascii="Century Gothic" w:eastAsia="Times New Roman" w:hAnsi="Century Gothic" w:cs="Calibri"/>
          <w:color w:val="000000"/>
        </w:rPr>
        <w:t>annually</w:t>
      </w:r>
      <w:r w:rsidR="00632398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A04B2E" w:rsidRPr="00067539">
        <w:rPr>
          <w:rFonts w:ascii="Century Gothic" w:eastAsia="Times New Roman" w:hAnsi="Century Gothic" w:cs="Calibri"/>
          <w:color w:val="000000"/>
        </w:rPr>
        <w:t xml:space="preserve">to help juniors and seniors in the Issaquah School District. </w:t>
      </w:r>
    </w:p>
    <w:p w14:paraId="2DF02FE7" w14:textId="2C9CC0F6" w:rsidR="00A04B2E" w:rsidRPr="00067539" w:rsidRDefault="00A04B2E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color w:val="000000"/>
        </w:rPr>
        <w:br/>
      </w:r>
      <w:r w:rsidRPr="00067539">
        <w:rPr>
          <w:rFonts w:ascii="Century Gothic" w:eastAsia="Times New Roman" w:hAnsi="Century Gothic" w:cs="Calibri"/>
          <w:b/>
          <w:color w:val="000000"/>
        </w:rPr>
        <w:t>New Teacher Funds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273FFF">
        <w:rPr>
          <w:rFonts w:ascii="Century Gothic" w:eastAsia="Times New Roman" w:hAnsi="Century Gothic" w:cs="Calibri"/>
          <w:color w:val="000000"/>
        </w:rPr>
        <w:t>–</w:t>
      </w:r>
      <w:r w:rsidR="00C32513">
        <w:rPr>
          <w:rFonts w:ascii="Century Gothic" w:eastAsia="Times New Roman" w:hAnsi="Century Gothic" w:cs="Calibri"/>
          <w:color w:val="000000"/>
        </w:rPr>
        <w:t xml:space="preserve"> </w:t>
      </w:r>
      <w:r w:rsidR="00273FFF" w:rsidRPr="00273FFF">
        <w:rPr>
          <w:rFonts w:ascii="Century Gothic" w:eastAsia="Times New Roman" w:hAnsi="Century Gothic" w:cs="Calibri"/>
          <w:b/>
          <w:color w:val="000000"/>
        </w:rPr>
        <w:t xml:space="preserve">All new teachers.  </w:t>
      </w:r>
      <w:r w:rsidR="000607A8" w:rsidRPr="000607A8">
        <w:rPr>
          <w:rFonts w:ascii="Century Gothic" w:eastAsia="Times New Roman" w:hAnsi="Century Gothic" w:cs="Calibri"/>
          <w:color w:val="000000"/>
        </w:rPr>
        <w:t>This is a w</w:t>
      </w:r>
      <w:r w:rsidRPr="00067539">
        <w:rPr>
          <w:rFonts w:ascii="Century Gothic" w:eastAsia="Times New Roman" w:hAnsi="Century Gothic" w:cs="Calibri"/>
          <w:color w:val="000000"/>
        </w:rPr>
        <w:t xml:space="preserve">elcome </w:t>
      </w:r>
      <w:r w:rsidR="003A4777">
        <w:rPr>
          <w:rFonts w:ascii="Century Gothic" w:eastAsia="Times New Roman" w:hAnsi="Century Gothic" w:cs="Calibri"/>
          <w:color w:val="000000"/>
        </w:rPr>
        <w:t>packet</w:t>
      </w:r>
      <w:r w:rsidR="00FC1551">
        <w:rPr>
          <w:rFonts w:ascii="Century Gothic" w:eastAsia="Times New Roman" w:hAnsi="Century Gothic" w:cs="Calibri"/>
          <w:color w:val="000000"/>
        </w:rPr>
        <w:t xml:space="preserve"> for</w:t>
      </w:r>
      <w:r w:rsidR="00724732">
        <w:rPr>
          <w:rFonts w:ascii="Century Gothic" w:eastAsia="Times New Roman" w:hAnsi="Century Gothic" w:cs="Calibri"/>
          <w:color w:val="000000"/>
        </w:rPr>
        <w:t xml:space="preserve"> </w:t>
      </w:r>
      <w:r w:rsidR="00273FFF">
        <w:rPr>
          <w:rFonts w:ascii="Century Gothic" w:eastAsia="Times New Roman" w:hAnsi="Century Gothic" w:cs="Calibri"/>
          <w:color w:val="000000"/>
        </w:rPr>
        <w:t>all</w:t>
      </w:r>
      <w:r w:rsidR="00FC1551">
        <w:rPr>
          <w:rFonts w:ascii="Century Gothic" w:eastAsia="Times New Roman" w:hAnsi="Century Gothic" w:cs="Calibri"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  <w:color w:val="000000"/>
        </w:rPr>
        <w:t>new teachers</w:t>
      </w:r>
      <w:r w:rsidR="000B34A1">
        <w:rPr>
          <w:rFonts w:ascii="Century Gothic" w:eastAsia="Times New Roman" w:hAnsi="Century Gothic" w:cs="Calibri"/>
          <w:color w:val="000000"/>
        </w:rPr>
        <w:t xml:space="preserve"> to the district</w:t>
      </w:r>
      <w:r w:rsidR="00FC1551">
        <w:rPr>
          <w:rFonts w:ascii="Century Gothic" w:eastAsia="Times New Roman" w:hAnsi="Century Gothic" w:cs="Calibri"/>
          <w:color w:val="000000"/>
        </w:rPr>
        <w:t>.  A</w:t>
      </w:r>
      <w:r w:rsidR="00022E49">
        <w:rPr>
          <w:rFonts w:ascii="Century Gothic" w:eastAsia="Times New Roman" w:hAnsi="Century Gothic" w:cs="Calibri"/>
          <w:color w:val="000000"/>
        </w:rPr>
        <w:t xml:space="preserve"> gift card</w:t>
      </w:r>
      <w:r w:rsidR="004733AD">
        <w:rPr>
          <w:rFonts w:ascii="Century Gothic" w:eastAsia="Times New Roman" w:hAnsi="Century Gothic" w:cs="Calibri"/>
          <w:color w:val="000000"/>
        </w:rPr>
        <w:t xml:space="preserve"> </w:t>
      </w:r>
      <w:r w:rsidR="00734D2E">
        <w:rPr>
          <w:rFonts w:ascii="Century Gothic" w:eastAsia="Times New Roman" w:hAnsi="Century Gothic" w:cs="Calibri"/>
          <w:color w:val="000000"/>
        </w:rPr>
        <w:t xml:space="preserve">from the Foundation </w:t>
      </w:r>
      <w:r w:rsidR="004733AD" w:rsidRPr="00067539">
        <w:rPr>
          <w:rFonts w:ascii="Century Gothic" w:eastAsia="Times New Roman" w:hAnsi="Century Gothic" w:cs="Calibri"/>
          <w:color w:val="000000"/>
        </w:rPr>
        <w:t>and local business coupons</w:t>
      </w:r>
      <w:r w:rsidR="001D1904">
        <w:rPr>
          <w:rFonts w:ascii="Century Gothic" w:eastAsia="Times New Roman" w:hAnsi="Century Gothic" w:cs="Calibri"/>
          <w:color w:val="000000"/>
        </w:rPr>
        <w:t xml:space="preserve"> provide support</w:t>
      </w:r>
      <w:r w:rsidR="00022E49">
        <w:rPr>
          <w:rFonts w:ascii="Century Gothic" w:eastAsia="Times New Roman" w:hAnsi="Century Gothic" w:cs="Calibri"/>
          <w:color w:val="000000"/>
        </w:rPr>
        <w:t xml:space="preserve"> for </w:t>
      </w:r>
      <w:r w:rsidR="00A40834">
        <w:rPr>
          <w:rFonts w:ascii="Century Gothic" w:eastAsia="Times New Roman" w:hAnsi="Century Gothic" w:cs="Calibri"/>
          <w:color w:val="000000"/>
        </w:rPr>
        <w:t>materials</w:t>
      </w:r>
      <w:r w:rsidRPr="00067539">
        <w:rPr>
          <w:rFonts w:ascii="Century Gothic" w:eastAsia="Times New Roman" w:hAnsi="Century Gothic" w:cs="Calibri"/>
          <w:color w:val="000000"/>
        </w:rPr>
        <w:t xml:space="preserve"> to help them set up their classrooms.</w:t>
      </w:r>
    </w:p>
    <w:p w14:paraId="5269569C" w14:textId="77777777" w:rsidR="00774578" w:rsidRDefault="00774578" w:rsidP="0077457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420E706B" w14:textId="037C0A96" w:rsidR="00774578" w:rsidRPr="00067539" w:rsidRDefault="00774578" w:rsidP="0077457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Teacher Grants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FE590F" w:rsidRPr="00FE590F">
        <w:rPr>
          <w:rFonts w:ascii="Century Gothic" w:eastAsia="Times New Roman" w:hAnsi="Century Gothic" w:cs="Calibri"/>
          <w:b/>
          <w:color w:val="000000"/>
        </w:rPr>
        <w:t>–</w:t>
      </w:r>
      <w:r w:rsidR="00C32513" w:rsidRPr="00FE590F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57D84">
        <w:rPr>
          <w:rFonts w:ascii="Century Gothic" w:eastAsia="Times New Roman" w:hAnsi="Century Gothic" w:cs="Calibri"/>
          <w:b/>
          <w:color w:val="000000"/>
        </w:rPr>
        <w:t>Available to a</w:t>
      </w:r>
      <w:r w:rsidR="00FE590F" w:rsidRPr="00FE590F">
        <w:rPr>
          <w:rFonts w:ascii="Century Gothic" w:eastAsia="Times New Roman" w:hAnsi="Century Gothic" w:cs="Calibri"/>
          <w:b/>
          <w:color w:val="000000"/>
        </w:rPr>
        <w:t xml:space="preserve">ll </w:t>
      </w:r>
      <w:r w:rsidR="00657D84">
        <w:rPr>
          <w:rFonts w:ascii="Century Gothic" w:eastAsia="Times New Roman" w:hAnsi="Century Gothic" w:cs="Calibri"/>
          <w:b/>
          <w:color w:val="000000"/>
        </w:rPr>
        <w:t>t</w:t>
      </w:r>
      <w:r w:rsidR="00FE590F" w:rsidRPr="00FE590F">
        <w:rPr>
          <w:rFonts w:ascii="Century Gothic" w:eastAsia="Times New Roman" w:hAnsi="Century Gothic" w:cs="Calibri"/>
          <w:b/>
          <w:color w:val="000000"/>
        </w:rPr>
        <w:t>eachers</w:t>
      </w:r>
      <w:r w:rsidR="00FE590F">
        <w:rPr>
          <w:rFonts w:ascii="Century Gothic" w:eastAsia="Times New Roman" w:hAnsi="Century Gothic" w:cs="Calibri"/>
          <w:b/>
          <w:color w:val="000000"/>
        </w:rPr>
        <w:t>.</w:t>
      </w:r>
      <w:r w:rsidR="00FE590F" w:rsidRPr="00FE590F">
        <w:rPr>
          <w:rFonts w:ascii="Century Gothic" w:eastAsia="Times New Roman" w:hAnsi="Century Gothic" w:cs="Calibri"/>
          <w:b/>
          <w:color w:val="000000"/>
        </w:rPr>
        <w:t xml:space="preserve"> </w:t>
      </w:r>
      <w:r>
        <w:rPr>
          <w:rFonts w:ascii="Century Gothic" w:eastAsia="Times New Roman" w:hAnsi="Century Gothic" w:cs="Calibri"/>
          <w:color w:val="000000"/>
        </w:rPr>
        <w:t xml:space="preserve"> </w:t>
      </w:r>
      <w:r w:rsidR="00645CC0">
        <w:rPr>
          <w:rFonts w:ascii="Century Gothic" w:eastAsia="Times New Roman" w:hAnsi="Century Gothic" w:cs="Calibri"/>
          <w:color w:val="000000"/>
        </w:rPr>
        <w:t xml:space="preserve">The Foundation provides an opportunity for </w:t>
      </w:r>
      <w:r w:rsidR="00CF3FB7">
        <w:rPr>
          <w:rFonts w:ascii="Century Gothic" w:eastAsia="Times New Roman" w:hAnsi="Century Gothic" w:cs="Calibri"/>
          <w:color w:val="000000"/>
        </w:rPr>
        <w:t xml:space="preserve">all </w:t>
      </w:r>
      <w:r w:rsidR="00645CC0">
        <w:rPr>
          <w:rFonts w:ascii="Century Gothic" w:eastAsia="Times New Roman" w:hAnsi="Century Gothic" w:cs="Calibri"/>
          <w:color w:val="000000"/>
        </w:rPr>
        <w:t>teachers to apply for g</w:t>
      </w:r>
      <w:r w:rsidR="003A4777">
        <w:rPr>
          <w:rFonts w:ascii="Century Gothic" w:eastAsia="Times New Roman" w:hAnsi="Century Gothic" w:cs="Calibri"/>
          <w:color w:val="000000"/>
        </w:rPr>
        <w:t xml:space="preserve">rants </w:t>
      </w:r>
      <w:r w:rsidR="00CF3FB7">
        <w:rPr>
          <w:rFonts w:ascii="Century Gothic" w:eastAsia="Times New Roman" w:hAnsi="Century Gothic" w:cs="Calibri"/>
          <w:color w:val="000000"/>
        </w:rPr>
        <w:t>to</w:t>
      </w:r>
      <w:r w:rsidR="00724732">
        <w:rPr>
          <w:rFonts w:ascii="Century Gothic" w:eastAsia="Times New Roman" w:hAnsi="Century Gothic" w:cs="Calibri"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  <w:color w:val="000000"/>
        </w:rPr>
        <w:t>fund</w:t>
      </w:r>
      <w:r w:rsidR="00CF3FB7">
        <w:rPr>
          <w:rFonts w:ascii="Century Gothic" w:eastAsia="Times New Roman" w:hAnsi="Century Gothic" w:cs="Calibri"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  <w:color w:val="000000"/>
        </w:rPr>
        <w:t>projects that enrich education, fill unmet needs</w:t>
      </w:r>
      <w:r w:rsidR="001759D4">
        <w:rPr>
          <w:rFonts w:ascii="Century Gothic" w:eastAsia="Times New Roman" w:hAnsi="Century Gothic" w:cs="Calibri"/>
          <w:color w:val="000000"/>
        </w:rPr>
        <w:t>,</w:t>
      </w:r>
      <w:r w:rsidRPr="00067539">
        <w:rPr>
          <w:rFonts w:ascii="Century Gothic" w:eastAsia="Times New Roman" w:hAnsi="Century Gothic" w:cs="Calibri"/>
          <w:color w:val="000000"/>
        </w:rPr>
        <w:t xml:space="preserve"> and</w:t>
      </w:r>
      <w:r w:rsidR="00344839">
        <w:rPr>
          <w:rFonts w:ascii="Century Gothic" w:eastAsia="Times New Roman" w:hAnsi="Century Gothic" w:cs="Calibri"/>
          <w:color w:val="000000"/>
        </w:rPr>
        <w:t>/or</w:t>
      </w:r>
      <w:r w:rsidRPr="00067539">
        <w:rPr>
          <w:rFonts w:ascii="Century Gothic" w:eastAsia="Times New Roman" w:hAnsi="Century Gothic" w:cs="Calibri"/>
          <w:color w:val="000000"/>
        </w:rPr>
        <w:t xml:space="preserve"> serve as incubators for innovation.</w:t>
      </w:r>
    </w:p>
    <w:p w14:paraId="6311EF19" w14:textId="77777777" w:rsidR="00774578" w:rsidRPr="00067539" w:rsidRDefault="00774578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38B9E36E" w14:textId="6C0630AE" w:rsidR="00A04B2E" w:rsidRPr="00BE25D8" w:rsidRDefault="00A04B2E" w:rsidP="00632398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Basic Needs </w:t>
      </w:r>
    </w:p>
    <w:p w14:paraId="481C16A0" w14:textId="3DD26AEE" w:rsidR="00AB70DA" w:rsidRPr="00067539" w:rsidRDefault="00AB70D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394FC8F8" w14:textId="1FF887CD" w:rsidR="00444454" w:rsidRDefault="00444454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Food Support</w:t>
      </w:r>
      <w:r w:rsidR="00C32513">
        <w:rPr>
          <w:rFonts w:ascii="Century Gothic" w:eastAsia="Times New Roman" w:hAnsi="Century Gothic" w:cs="Calibri"/>
          <w:color w:val="000000"/>
        </w:rPr>
        <w:t xml:space="preserve"> </w:t>
      </w:r>
      <w:r w:rsidR="00724732" w:rsidRPr="00724732">
        <w:rPr>
          <w:rFonts w:ascii="Century Gothic" w:eastAsia="Times New Roman" w:hAnsi="Century Gothic" w:cs="Calibri"/>
          <w:b/>
          <w:color w:val="000000"/>
        </w:rPr>
        <w:t>–</w:t>
      </w:r>
      <w:r w:rsidR="00C32513" w:rsidRPr="00724732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724732" w:rsidRPr="00724732">
        <w:rPr>
          <w:rFonts w:ascii="Century Gothic" w:eastAsia="Times New Roman" w:hAnsi="Century Gothic" w:cs="Calibri"/>
          <w:b/>
          <w:color w:val="000000"/>
        </w:rPr>
        <w:t xml:space="preserve">All Schools.  </w:t>
      </w:r>
      <w:r w:rsidR="00724732">
        <w:rPr>
          <w:rFonts w:ascii="Century Gothic" w:eastAsia="Times New Roman" w:hAnsi="Century Gothic" w:cs="Calibri"/>
          <w:color w:val="000000"/>
        </w:rPr>
        <w:t>This program p</w:t>
      </w:r>
      <w:r w:rsidRPr="00067539">
        <w:rPr>
          <w:rFonts w:ascii="Century Gothic" w:eastAsia="Times New Roman" w:hAnsi="Century Gothic" w:cs="Calibri"/>
          <w:color w:val="000000"/>
        </w:rPr>
        <w:t>rovides</w:t>
      </w:r>
      <w:r w:rsidR="004C6E33">
        <w:rPr>
          <w:rFonts w:ascii="Century Gothic" w:eastAsia="Times New Roman" w:hAnsi="Century Gothic" w:cs="Calibri"/>
          <w:color w:val="000000"/>
        </w:rPr>
        <w:t xml:space="preserve"> funding for</w:t>
      </w:r>
      <w:r w:rsidRPr="00067539">
        <w:rPr>
          <w:rFonts w:ascii="Century Gothic" w:eastAsia="Times New Roman" w:hAnsi="Century Gothic" w:cs="Calibri"/>
          <w:color w:val="000000"/>
        </w:rPr>
        <w:t xml:space="preserve"> breakfast</w:t>
      </w:r>
      <w:r w:rsidR="00D510FD">
        <w:rPr>
          <w:rFonts w:ascii="Century Gothic" w:eastAsia="Times New Roman" w:hAnsi="Century Gothic" w:cs="Calibri"/>
          <w:color w:val="000000"/>
        </w:rPr>
        <w:t xml:space="preserve"> food</w:t>
      </w:r>
      <w:r w:rsidRPr="00067539">
        <w:rPr>
          <w:rFonts w:ascii="Century Gothic" w:eastAsia="Times New Roman" w:hAnsi="Century Gothic" w:cs="Calibri"/>
          <w:color w:val="000000"/>
        </w:rPr>
        <w:t>, snacks</w:t>
      </w:r>
      <w:r w:rsidR="004C6E33">
        <w:rPr>
          <w:rFonts w:ascii="Century Gothic" w:eastAsia="Times New Roman" w:hAnsi="Century Gothic" w:cs="Calibri"/>
          <w:color w:val="000000"/>
        </w:rPr>
        <w:t>,</w:t>
      </w:r>
      <w:r w:rsidRPr="00067539">
        <w:rPr>
          <w:rFonts w:ascii="Century Gothic" w:eastAsia="Times New Roman" w:hAnsi="Century Gothic" w:cs="Calibri"/>
          <w:color w:val="000000"/>
        </w:rPr>
        <w:t xml:space="preserve"> and lunches throughout the </w:t>
      </w:r>
      <w:r w:rsidR="00542BA4">
        <w:rPr>
          <w:rFonts w:ascii="Century Gothic" w:eastAsia="Times New Roman" w:hAnsi="Century Gothic" w:cs="Calibri"/>
          <w:color w:val="000000"/>
        </w:rPr>
        <w:t>district</w:t>
      </w:r>
      <w:r>
        <w:rPr>
          <w:rFonts w:ascii="Century Gothic" w:eastAsia="Times New Roman" w:hAnsi="Century Gothic" w:cs="Calibri"/>
          <w:color w:val="000000"/>
        </w:rPr>
        <w:t>.</w:t>
      </w:r>
      <w:r w:rsidRPr="00067539">
        <w:rPr>
          <w:rFonts w:ascii="Century Gothic" w:eastAsia="Times New Roman" w:hAnsi="Century Gothic" w:cs="Calibri"/>
          <w:color w:val="000000"/>
        </w:rPr>
        <w:t xml:space="preserve"> Nutritious </w:t>
      </w:r>
      <w:r w:rsidR="00AB71C4">
        <w:rPr>
          <w:rFonts w:ascii="Century Gothic" w:eastAsia="Times New Roman" w:hAnsi="Century Gothic" w:cs="Calibri"/>
          <w:color w:val="000000"/>
        </w:rPr>
        <w:t xml:space="preserve">food helps students </w:t>
      </w:r>
      <w:r w:rsidRPr="00067539">
        <w:rPr>
          <w:rFonts w:ascii="Century Gothic" w:eastAsia="Times New Roman" w:hAnsi="Century Gothic" w:cs="Calibri"/>
          <w:color w:val="000000"/>
        </w:rPr>
        <w:t>focus on their studies.</w:t>
      </w:r>
    </w:p>
    <w:p w14:paraId="533B1027" w14:textId="77777777" w:rsidR="00AC1CAF" w:rsidRPr="00067539" w:rsidRDefault="00AC1CAF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26766526" w14:textId="59666981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Nurses Fund Support</w:t>
      </w:r>
      <w:r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12141" w:rsidRPr="00C12141">
        <w:rPr>
          <w:rFonts w:ascii="Century Gothic" w:eastAsia="Times New Roman" w:hAnsi="Century Gothic" w:cs="Calibri"/>
          <w:b/>
          <w:color w:val="000000"/>
        </w:rPr>
        <w:t>–</w:t>
      </w:r>
      <w:r w:rsidRPr="00C12141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12141" w:rsidRPr="00C12141">
        <w:rPr>
          <w:rFonts w:ascii="Century Gothic" w:eastAsia="Times New Roman" w:hAnsi="Century Gothic" w:cs="Calibri"/>
          <w:b/>
          <w:color w:val="000000"/>
        </w:rPr>
        <w:t xml:space="preserve">All Schools.  </w:t>
      </w:r>
      <w:r w:rsidRPr="00067539">
        <w:rPr>
          <w:rFonts w:ascii="Century Gothic" w:eastAsia="Times New Roman" w:hAnsi="Century Gothic" w:cs="Calibri"/>
          <w:color w:val="000000"/>
        </w:rPr>
        <w:t xml:space="preserve">This fund allows </w:t>
      </w:r>
      <w:r w:rsidR="004C6E33">
        <w:rPr>
          <w:rFonts w:ascii="Century Gothic" w:eastAsia="Times New Roman" w:hAnsi="Century Gothic" w:cs="Calibri"/>
          <w:color w:val="000000"/>
        </w:rPr>
        <w:t>d</w:t>
      </w:r>
      <w:r w:rsidRPr="00067539">
        <w:rPr>
          <w:rFonts w:ascii="Century Gothic" w:eastAsia="Times New Roman" w:hAnsi="Century Gothic" w:cs="Calibri"/>
          <w:color w:val="000000"/>
        </w:rPr>
        <w:t xml:space="preserve">istrict nurses </w:t>
      </w:r>
      <w:r w:rsidR="00E06875">
        <w:rPr>
          <w:rFonts w:ascii="Century Gothic" w:eastAsia="Times New Roman" w:hAnsi="Century Gothic" w:cs="Calibri"/>
          <w:color w:val="000000"/>
        </w:rPr>
        <w:t xml:space="preserve">the opportunity </w:t>
      </w:r>
      <w:r w:rsidRPr="00067539">
        <w:rPr>
          <w:rFonts w:ascii="Century Gothic" w:eastAsia="Times New Roman" w:hAnsi="Century Gothic" w:cs="Calibri"/>
          <w:color w:val="000000"/>
        </w:rPr>
        <w:t>to assist students and families struggling to pay for necessities.</w:t>
      </w:r>
    </w:p>
    <w:p w14:paraId="3BD7AE3C" w14:textId="77777777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5098D708" w14:textId="24573074" w:rsidR="00546283" w:rsidRPr="00067539" w:rsidRDefault="00546283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Student Intervention Services</w:t>
      </w:r>
      <w:r w:rsidR="00C32513">
        <w:rPr>
          <w:rFonts w:ascii="Century Gothic" w:eastAsia="Times New Roman" w:hAnsi="Century Gothic" w:cs="Calibri"/>
          <w:color w:val="000000"/>
        </w:rPr>
        <w:t xml:space="preserve"> </w:t>
      </w:r>
      <w:r w:rsidR="00C12141">
        <w:rPr>
          <w:rFonts w:ascii="Century Gothic" w:eastAsia="Times New Roman" w:hAnsi="Century Gothic" w:cs="Calibri"/>
          <w:color w:val="000000"/>
        </w:rPr>
        <w:t>–</w:t>
      </w:r>
      <w:r w:rsidR="00C32513">
        <w:rPr>
          <w:rFonts w:ascii="Century Gothic" w:eastAsia="Times New Roman" w:hAnsi="Century Gothic" w:cs="Calibri"/>
          <w:color w:val="000000"/>
        </w:rPr>
        <w:t xml:space="preserve"> </w:t>
      </w:r>
      <w:r w:rsidR="00C12141" w:rsidRPr="006D5CAD">
        <w:rPr>
          <w:rFonts w:ascii="Century Gothic" w:eastAsia="Times New Roman" w:hAnsi="Century Gothic" w:cs="Calibri"/>
          <w:b/>
          <w:color w:val="000000"/>
        </w:rPr>
        <w:t>All Schools.</w:t>
      </w:r>
      <w:r w:rsidR="00C12141">
        <w:rPr>
          <w:rFonts w:ascii="Century Gothic" w:eastAsia="Times New Roman" w:hAnsi="Century Gothic" w:cs="Calibri"/>
          <w:color w:val="000000"/>
        </w:rPr>
        <w:t xml:space="preserve">  This funding p</w:t>
      </w:r>
      <w:r w:rsidRPr="00067539">
        <w:rPr>
          <w:rFonts w:ascii="Century Gothic" w:eastAsia="Times New Roman" w:hAnsi="Century Gothic" w:cs="Calibri"/>
          <w:color w:val="000000"/>
        </w:rPr>
        <w:t xml:space="preserve">rovides </w:t>
      </w:r>
      <w:r w:rsidR="0097010A">
        <w:rPr>
          <w:rFonts w:ascii="Century Gothic" w:eastAsia="Times New Roman" w:hAnsi="Century Gothic" w:cs="Calibri"/>
          <w:color w:val="000000"/>
        </w:rPr>
        <w:t>p</w:t>
      </w:r>
      <w:r w:rsidRPr="00067539">
        <w:rPr>
          <w:rFonts w:ascii="Century Gothic" w:eastAsia="Times New Roman" w:hAnsi="Century Gothic" w:cs="Calibri"/>
          <w:color w:val="000000"/>
        </w:rPr>
        <w:t xml:space="preserve">rofessional </w:t>
      </w:r>
      <w:r w:rsidR="0097010A">
        <w:rPr>
          <w:rFonts w:ascii="Century Gothic" w:eastAsia="Times New Roman" w:hAnsi="Century Gothic" w:cs="Calibri"/>
          <w:color w:val="000000"/>
        </w:rPr>
        <w:t>d</w:t>
      </w:r>
      <w:r w:rsidRPr="00067539">
        <w:rPr>
          <w:rFonts w:ascii="Century Gothic" w:eastAsia="Times New Roman" w:hAnsi="Century Gothic" w:cs="Calibri"/>
          <w:color w:val="000000"/>
        </w:rPr>
        <w:t xml:space="preserve">evelopment opportunities for </w:t>
      </w:r>
      <w:r w:rsidR="0097010A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tudent </w:t>
      </w:r>
      <w:r w:rsidR="0097010A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upport </w:t>
      </w:r>
      <w:r w:rsidR="0097010A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 xml:space="preserve">oach’s and </w:t>
      </w:r>
      <w:r w:rsidR="0097010A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 xml:space="preserve">ounselors as well as </w:t>
      </w:r>
      <w:r w:rsidR="00F32B59">
        <w:rPr>
          <w:rFonts w:ascii="Century Gothic" w:eastAsia="Times New Roman" w:hAnsi="Century Gothic" w:cs="Calibri"/>
          <w:color w:val="000000"/>
        </w:rPr>
        <w:t xml:space="preserve">funding </w:t>
      </w:r>
      <w:r w:rsidR="00C077FE">
        <w:rPr>
          <w:rFonts w:ascii="Century Gothic" w:eastAsia="Times New Roman" w:hAnsi="Century Gothic" w:cs="Calibri"/>
          <w:color w:val="000000"/>
        </w:rPr>
        <w:t>for</w:t>
      </w:r>
      <w:r w:rsidR="00F32B59">
        <w:rPr>
          <w:rFonts w:ascii="Century Gothic" w:eastAsia="Times New Roman" w:hAnsi="Century Gothic" w:cs="Calibri"/>
          <w:color w:val="000000"/>
        </w:rPr>
        <w:t xml:space="preserve"> </w:t>
      </w:r>
      <w:r w:rsidR="004F05BB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>urriculum</w:t>
      </w:r>
      <w:r w:rsidR="00F32B59">
        <w:rPr>
          <w:rFonts w:ascii="Century Gothic" w:eastAsia="Times New Roman" w:hAnsi="Century Gothic" w:cs="Calibri"/>
          <w:color w:val="000000"/>
        </w:rPr>
        <w:t>,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4F05BB">
        <w:rPr>
          <w:rFonts w:ascii="Century Gothic" w:eastAsia="Times New Roman" w:hAnsi="Century Gothic" w:cs="Calibri"/>
          <w:color w:val="000000"/>
        </w:rPr>
        <w:t>k</w:t>
      </w:r>
      <w:r w:rsidRPr="00067539">
        <w:rPr>
          <w:rFonts w:ascii="Century Gothic" w:eastAsia="Times New Roman" w:hAnsi="Century Gothic" w:cs="Calibri"/>
          <w:color w:val="000000"/>
        </w:rPr>
        <w:t>its</w:t>
      </w:r>
      <w:r w:rsidR="00F32B59">
        <w:rPr>
          <w:rFonts w:ascii="Century Gothic" w:eastAsia="Times New Roman" w:hAnsi="Century Gothic" w:cs="Calibri"/>
          <w:color w:val="000000"/>
        </w:rPr>
        <w:t>, or materials</w:t>
      </w:r>
      <w:r w:rsidR="004F05BB">
        <w:rPr>
          <w:rFonts w:ascii="Century Gothic" w:eastAsia="Times New Roman" w:hAnsi="Century Gothic" w:cs="Calibri"/>
          <w:color w:val="000000"/>
        </w:rPr>
        <w:t xml:space="preserve"> as needed</w:t>
      </w:r>
      <w:r w:rsidRPr="00067539">
        <w:rPr>
          <w:rFonts w:ascii="Century Gothic" w:eastAsia="Times New Roman" w:hAnsi="Century Gothic" w:cs="Calibri"/>
          <w:color w:val="000000"/>
        </w:rPr>
        <w:t xml:space="preserve">. </w:t>
      </w:r>
    </w:p>
    <w:p w14:paraId="3AD0211F" w14:textId="17685336" w:rsidR="00FA5669" w:rsidRPr="00067539" w:rsidRDefault="00FA5669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127E341D" w14:textId="4AF63E5A" w:rsidR="00546283" w:rsidRPr="00067539" w:rsidRDefault="00546283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Testing Scholarships</w:t>
      </w:r>
      <w:r w:rsidR="00FF6F0D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72859">
        <w:rPr>
          <w:rFonts w:ascii="Century Gothic" w:eastAsia="Times New Roman" w:hAnsi="Century Gothic" w:cs="Calibri"/>
          <w:color w:val="000000"/>
        </w:rPr>
        <w:t>–</w:t>
      </w:r>
      <w:r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D5CAD">
        <w:rPr>
          <w:rFonts w:ascii="Century Gothic" w:eastAsia="Times New Roman" w:hAnsi="Century Gothic" w:cs="Calibri"/>
          <w:b/>
          <w:color w:val="000000"/>
        </w:rPr>
        <w:t xml:space="preserve">All High Schools.  </w:t>
      </w:r>
      <w:r w:rsidR="00C72859" w:rsidRPr="00C72859">
        <w:rPr>
          <w:rFonts w:ascii="Century Gothic" w:eastAsia="Times New Roman" w:hAnsi="Century Gothic" w:cs="Calibri"/>
          <w:color w:val="000000"/>
        </w:rPr>
        <w:t xml:space="preserve">Scholarships offered </w:t>
      </w:r>
      <w:r w:rsidR="004D2235">
        <w:rPr>
          <w:rFonts w:ascii="Century Gothic" w:eastAsia="Times New Roman" w:hAnsi="Century Gothic" w:cs="Calibri"/>
          <w:color w:val="000000"/>
        </w:rPr>
        <w:t>for</w:t>
      </w:r>
      <w:r w:rsidRPr="00067539">
        <w:rPr>
          <w:rFonts w:ascii="Century Gothic" w:eastAsia="Times New Roman" w:hAnsi="Century Gothic" w:cs="Calibri"/>
          <w:color w:val="000000"/>
        </w:rPr>
        <w:t xml:space="preserve"> 10th and 11th grade students </w:t>
      </w:r>
      <w:r w:rsidR="000E2441">
        <w:rPr>
          <w:rFonts w:ascii="Century Gothic" w:eastAsia="Times New Roman" w:hAnsi="Century Gothic" w:cs="Calibri"/>
          <w:color w:val="000000"/>
        </w:rPr>
        <w:t xml:space="preserve">who need support, </w:t>
      </w:r>
      <w:r w:rsidRPr="00067539">
        <w:rPr>
          <w:rFonts w:ascii="Century Gothic" w:eastAsia="Times New Roman" w:hAnsi="Century Gothic" w:cs="Calibri"/>
          <w:color w:val="000000"/>
        </w:rPr>
        <w:t xml:space="preserve">ensuring they </w:t>
      </w:r>
      <w:r w:rsidR="00067539" w:rsidRPr="00067539">
        <w:rPr>
          <w:rFonts w:ascii="Century Gothic" w:eastAsia="Times New Roman" w:hAnsi="Century Gothic" w:cs="Calibri"/>
          <w:color w:val="000000"/>
        </w:rPr>
        <w:t>can</w:t>
      </w:r>
      <w:r w:rsidRPr="00067539">
        <w:rPr>
          <w:rFonts w:ascii="Century Gothic" w:eastAsia="Times New Roman" w:hAnsi="Century Gothic" w:cs="Calibri"/>
          <w:color w:val="000000"/>
        </w:rPr>
        <w:t xml:space="preserve"> take pre-college </w:t>
      </w:r>
      <w:r w:rsidR="004D2235">
        <w:rPr>
          <w:rFonts w:ascii="Century Gothic" w:eastAsia="Times New Roman" w:hAnsi="Century Gothic" w:cs="Calibri"/>
          <w:color w:val="000000"/>
        </w:rPr>
        <w:t xml:space="preserve">AP and IB </w:t>
      </w:r>
      <w:r w:rsidRPr="00067539">
        <w:rPr>
          <w:rFonts w:ascii="Century Gothic" w:eastAsia="Times New Roman" w:hAnsi="Century Gothic" w:cs="Calibri"/>
          <w:color w:val="000000"/>
        </w:rPr>
        <w:t>exam</w:t>
      </w:r>
      <w:r w:rsidR="00C32513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6E74DB">
        <w:rPr>
          <w:rFonts w:ascii="Century Gothic" w:eastAsia="Times New Roman" w:hAnsi="Century Gothic" w:cs="Calibri"/>
          <w:color w:val="000000"/>
        </w:rPr>
        <w:t>to</w:t>
      </w:r>
      <w:r w:rsidRPr="00067539">
        <w:rPr>
          <w:rFonts w:ascii="Century Gothic" w:eastAsia="Times New Roman" w:hAnsi="Century Gothic" w:cs="Calibri"/>
          <w:color w:val="000000"/>
        </w:rPr>
        <w:t xml:space="preserve"> earn college credit.</w:t>
      </w:r>
    </w:p>
    <w:p w14:paraId="78D0A5C0" w14:textId="77777777" w:rsidR="00796734" w:rsidRPr="00067539" w:rsidRDefault="0079673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2A05856E" w14:textId="5EDF3FC6" w:rsidR="00796734" w:rsidRPr="00067539" w:rsidRDefault="00027809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Tools4School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6D5CAD" w:rsidRPr="006D5CAD">
        <w:rPr>
          <w:rFonts w:ascii="Century Gothic" w:eastAsia="Times New Roman" w:hAnsi="Century Gothic" w:cs="Calibri"/>
          <w:b/>
          <w:color w:val="000000"/>
        </w:rPr>
        <w:t>–</w:t>
      </w:r>
      <w:r w:rsidR="00546283" w:rsidRPr="006D5CAD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D5CAD" w:rsidRPr="006D5CAD">
        <w:rPr>
          <w:rFonts w:ascii="Century Gothic" w:eastAsia="Times New Roman" w:hAnsi="Century Gothic" w:cs="Calibri"/>
          <w:b/>
          <w:color w:val="000000"/>
        </w:rPr>
        <w:t xml:space="preserve">All schools.  </w:t>
      </w:r>
      <w:r w:rsidR="001C3796" w:rsidRPr="001C3796">
        <w:rPr>
          <w:rFonts w:ascii="Century Gothic" w:eastAsia="Times New Roman" w:hAnsi="Century Gothic" w:cs="Calibri"/>
          <w:color w:val="000000"/>
        </w:rPr>
        <w:t>A</w:t>
      </w:r>
      <w:r w:rsidR="00546283" w:rsidRPr="00067539">
        <w:rPr>
          <w:rFonts w:ascii="Century Gothic" w:eastAsia="Times New Roman" w:hAnsi="Century Gothic" w:cs="Calibri"/>
          <w:color w:val="000000"/>
        </w:rPr>
        <w:t xml:space="preserve"> partnership between the Issaquah Schools Foundation and Issaquah Food &amp; Clothing bank to provide new backpacks filled with school supplies for Issaquah School District K-12 students who need support.</w:t>
      </w:r>
    </w:p>
    <w:p w14:paraId="184DEBCA" w14:textId="027DE103" w:rsidR="00546283" w:rsidRPr="00067539" w:rsidRDefault="00546283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05424A6F" w14:textId="77777777" w:rsidR="004B6A6C" w:rsidRPr="00BE25D8" w:rsidRDefault="004B6A6C" w:rsidP="004B6A6C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The Arts </w:t>
      </w:r>
    </w:p>
    <w:p w14:paraId="5B2E2F2F" w14:textId="77777777" w:rsidR="004B6A6C" w:rsidRDefault="004B6A6C" w:rsidP="004B6A6C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5EF4B17B" w14:textId="6CA9D535" w:rsidR="00444454" w:rsidRPr="00067539" w:rsidRDefault="00444454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Artistic Support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6D5CAD">
        <w:rPr>
          <w:rFonts w:ascii="Century Gothic" w:eastAsia="Times New Roman" w:hAnsi="Century Gothic" w:cs="Calibri"/>
          <w:color w:val="000000"/>
        </w:rPr>
        <w:t>–</w:t>
      </w:r>
      <w:r w:rsidR="00215E70">
        <w:rPr>
          <w:rFonts w:ascii="Century Gothic" w:eastAsia="Times New Roman" w:hAnsi="Century Gothic" w:cs="Calibri"/>
          <w:color w:val="000000"/>
        </w:rPr>
        <w:t xml:space="preserve"> </w:t>
      </w:r>
      <w:r w:rsidR="006D5CAD" w:rsidRPr="006D5CAD">
        <w:rPr>
          <w:rFonts w:ascii="Century Gothic" w:eastAsia="Times New Roman" w:hAnsi="Century Gothic" w:cs="Calibri"/>
          <w:b/>
          <w:color w:val="000000"/>
        </w:rPr>
        <w:t>All Elementary schools</w:t>
      </w:r>
      <w:r w:rsidR="006D5CAD">
        <w:rPr>
          <w:rFonts w:ascii="Century Gothic" w:eastAsia="Times New Roman" w:hAnsi="Century Gothic" w:cs="Calibri"/>
          <w:color w:val="000000"/>
        </w:rPr>
        <w:t xml:space="preserve">.  </w:t>
      </w:r>
      <w:r w:rsidR="006237B0">
        <w:rPr>
          <w:rFonts w:ascii="Century Gothic" w:eastAsia="Times New Roman" w:hAnsi="Century Gothic" w:cs="Calibri"/>
          <w:color w:val="000000"/>
        </w:rPr>
        <w:t>In partnership with the PTSAs, t</w:t>
      </w:r>
      <w:r w:rsidR="006D5CAD">
        <w:rPr>
          <w:rFonts w:ascii="Century Gothic" w:eastAsia="Times New Roman" w:hAnsi="Century Gothic" w:cs="Calibri"/>
          <w:color w:val="000000"/>
        </w:rPr>
        <w:t>his program provi</w:t>
      </w:r>
      <w:r w:rsidRPr="00067539">
        <w:rPr>
          <w:rFonts w:ascii="Century Gothic" w:eastAsia="Times New Roman" w:hAnsi="Century Gothic" w:cs="Calibri"/>
          <w:color w:val="000000"/>
        </w:rPr>
        <w:t>des free art instruction and lesson plans for volunteer art docents in each elementary school. </w:t>
      </w:r>
    </w:p>
    <w:p w14:paraId="31BDF1DE" w14:textId="77777777" w:rsidR="00444454" w:rsidRDefault="00444454" w:rsidP="004B6A6C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15D4F405" w14:textId="64E05A57" w:rsidR="004B6A6C" w:rsidRPr="00067539" w:rsidRDefault="004B6A6C" w:rsidP="004B6A6C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Dedicated Fine Arts Fund</w:t>
      </w:r>
      <w:r w:rsidR="00215E70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D5CAD">
        <w:rPr>
          <w:rFonts w:ascii="Century Gothic" w:eastAsia="Times New Roman" w:hAnsi="Century Gothic" w:cs="Calibri"/>
          <w:color w:val="000000"/>
        </w:rPr>
        <w:t>–</w:t>
      </w:r>
      <w:r w:rsidR="00215E70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D5CAD">
        <w:rPr>
          <w:rFonts w:ascii="Century Gothic" w:eastAsia="Times New Roman" w:hAnsi="Century Gothic" w:cs="Calibri"/>
          <w:b/>
          <w:color w:val="000000"/>
        </w:rPr>
        <w:t xml:space="preserve">All Middle &amp; High Schools.  </w:t>
      </w:r>
      <w:r w:rsidR="006D5CAD" w:rsidRPr="006D5CAD">
        <w:rPr>
          <w:rFonts w:ascii="Century Gothic" w:eastAsia="Times New Roman" w:hAnsi="Century Gothic" w:cs="Calibri"/>
          <w:color w:val="000000"/>
        </w:rPr>
        <w:t>This program s</w:t>
      </w:r>
      <w:r w:rsidRPr="006D5CAD">
        <w:rPr>
          <w:rFonts w:ascii="Century Gothic" w:eastAsia="Times New Roman" w:hAnsi="Century Gothic" w:cs="Calibri"/>
          <w:color w:val="000000"/>
        </w:rPr>
        <w:t xml:space="preserve">upports </w:t>
      </w:r>
      <w:r w:rsidR="006D5CAD">
        <w:rPr>
          <w:rFonts w:ascii="Century Gothic" w:eastAsia="Times New Roman" w:hAnsi="Century Gothic" w:cs="Calibri"/>
          <w:color w:val="000000"/>
        </w:rPr>
        <w:t xml:space="preserve">funding for </w:t>
      </w:r>
      <w:r w:rsidRPr="006D5CAD">
        <w:rPr>
          <w:rFonts w:ascii="Century Gothic" w:eastAsia="Times New Roman" w:hAnsi="Century Gothic" w:cs="Calibri"/>
          <w:color w:val="000000"/>
        </w:rPr>
        <w:t>drama, visual arts, vocal music, ban</w:t>
      </w:r>
      <w:r w:rsidRPr="00067539">
        <w:rPr>
          <w:rFonts w:ascii="Century Gothic" w:eastAsia="Times New Roman" w:hAnsi="Century Gothic" w:cs="Calibri"/>
          <w:color w:val="000000"/>
        </w:rPr>
        <w:t>d</w:t>
      </w:r>
      <w:r w:rsidR="00D1280F">
        <w:rPr>
          <w:rFonts w:ascii="Century Gothic" w:eastAsia="Times New Roman" w:hAnsi="Century Gothic" w:cs="Calibri"/>
          <w:color w:val="000000"/>
        </w:rPr>
        <w:t>,</w:t>
      </w:r>
      <w:r w:rsidRPr="00067539">
        <w:rPr>
          <w:rFonts w:ascii="Century Gothic" w:eastAsia="Times New Roman" w:hAnsi="Century Gothic" w:cs="Calibri"/>
          <w:color w:val="000000"/>
        </w:rPr>
        <w:t xml:space="preserve"> and orchestra in district </w:t>
      </w:r>
      <w:r w:rsidR="008A18A8">
        <w:rPr>
          <w:rFonts w:ascii="Century Gothic" w:eastAsia="Times New Roman" w:hAnsi="Century Gothic" w:cs="Calibri"/>
          <w:color w:val="000000"/>
        </w:rPr>
        <w:t xml:space="preserve">secondary </w:t>
      </w:r>
      <w:r w:rsidRPr="00067539">
        <w:rPr>
          <w:rFonts w:ascii="Century Gothic" w:eastAsia="Times New Roman" w:hAnsi="Century Gothic" w:cs="Calibri"/>
          <w:color w:val="000000"/>
        </w:rPr>
        <w:t>schools.</w:t>
      </w:r>
    </w:p>
    <w:p w14:paraId="7EF09964" w14:textId="77777777" w:rsidR="001B3D5B" w:rsidRDefault="001B3D5B" w:rsidP="00632398">
      <w:pPr>
        <w:spacing w:after="0"/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</w:p>
    <w:p w14:paraId="16105FC4" w14:textId="6E3C6146" w:rsidR="00A04B2E" w:rsidRPr="00BE25D8" w:rsidRDefault="001B3D5B" w:rsidP="00632398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Professional Development &amp; </w:t>
      </w:r>
      <w:r w:rsidR="00BE25D8">
        <w:rPr>
          <w:rFonts w:ascii="Century Gothic" w:eastAsia="Times New Roman" w:hAnsi="Century Gothic" w:cs="Calibri"/>
          <w:color w:val="000000"/>
          <w:sz w:val="36"/>
          <w:szCs w:val="36"/>
        </w:rPr>
        <w:t>Career</w:t>
      </w: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 </w:t>
      </w:r>
    </w:p>
    <w:p w14:paraId="7BAB8066" w14:textId="77777777" w:rsidR="00FB1808" w:rsidRDefault="00FB1808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0404F1E5" w14:textId="38F8D3C9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C</w:t>
      </w:r>
      <w:r w:rsidR="000E05D6">
        <w:rPr>
          <w:rFonts w:ascii="Century Gothic" w:eastAsia="Times New Roman" w:hAnsi="Century Gothic" w:cs="Calibri"/>
          <w:b/>
          <w:color w:val="000000"/>
        </w:rPr>
        <w:t xml:space="preserve">areer &amp; </w:t>
      </w:r>
      <w:r w:rsidRPr="00067539">
        <w:rPr>
          <w:rFonts w:ascii="Century Gothic" w:eastAsia="Times New Roman" w:hAnsi="Century Gothic" w:cs="Calibri"/>
          <w:b/>
          <w:color w:val="000000"/>
        </w:rPr>
        <w:t>T</w:t>
      </w:r>
      <w:r w:rsidR="000E05D6">
        <w:rPr>
          <w:rFonts w:ascii="Century Gothic" w:eastAsia="Times New Roman" w:hAnsi="Century Gothic" w:cs="Calibri"/>
          <w:b/>
          <w:color w:val="000000"/>
        </w:rPr>
        <w:t xml:space="preserve">echnical </w:t>
      </w:r>
      <w:r w:rsidRPr="00067539">
        <w:rPr>
          <w:rFonts w:ascii="Century Gothic" w:eastAsia="Times New Roman" w:hAnsi="Century Gothic" w:cs="Calibri"/>
          <w:b/>
          <w:color w:val="000000"/>
        </w:rPr>
        <w:t>E</w:t>
      </w:r>
      <w:r w:rsidR="000E05D6">
        <w:rPr>
          <w:rFonts w:ascii="Century Gothic" w:eastAsia="Times New Roman" w:hAnsi="Century Gothic" w:cs="Calibri"/>
          <w:b/>
          <w:color w:val="000000"/>
        </w:rPr>
        <w:t xml:space="preserve">ducation (CTE) </w:t>
      </w:r>
      <w:r w:rsidRPr="00067539">
        <w:rPr>
          <w:rFonts w:ascii="Century Gothic" w:eastAsia="Times New Roman" w:hAnsi="Century Gothic" w:cs="Calibri"/>
          <w:b/>
          <w:color w:val="000000"/>
        </w:rPr>
        <w:t>Teacher Support</w:t>
      </w:r>
      <w:r w:rsidR="005C1A2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273FFF" w:rsidRPr="00273FFF">
        <w:rPr>
          <w:rFonts w:ascii="Century Gothic" w:eastAsia="Times New Roman" w:hAnsi="Century Gothic" w:cs="Calibri"/>
          <w:b/>
          <w:color w:val="000000"/>
        </w:rPr>
        <w:t>–</w:t>
      </w:r>
      <w:r w:rsidR="00BC294F" w:rsidRPr="00273FFF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997F21">
        <w:rPr>
          <w:rFonts w:ascii="Century Gothic" w:eastAsia="Times New Roman" w:hAnsi="Century Gothic" w:cs="Calibri"/>
          <w:b/>
          <w:color w:val="000000"/>
        </w:rPr>
        <w:t>Available to a</w:t>
      </w:r>
      <w:r w:rsidR="00273FFF" w:rsidRPr="00273FFF">
        <w:rPr>
          <w:rFonts w:ascii="Century Gothic" w:eastAsia="Times New Roman" w:hAnsi="Century Gothic" w:cs="Calibri"/>
          <w:b/>
          <w:color w:val="000000"/>
        </w:rPr>
        <w:t xml:space="preserve">ll </w:t>
      </w:r>
      <w:r w:rsidR="00997F21">
        <w:rPr>
          <w:rFonts w:ascii="Century Gothic" w:eastAsia="Times New Roman" w:hAnsi="Century Gothic" w:cs="Calibri"/>
          <w:b/>
          <w:color w:val="000000"/>
        </w:rPr>
        <w:t>t</w:t>
      </w:r>
      <w:r w:rsidR="00273FFF" w:rsidRPr="00273FFF">
        <w:rPr>
          <w:rFonts w:ascii="Century Gothic" w:eastAsia="Times New Roman" w:hAnsi="Century Gothic" w:cs="Calibri"/>
          <w:b/>
          <w:color w:val="000000"/>
        </w:rPr>
        <w:t xml:space="preserve">eachers. </w:t>
      </w:r>
      <w:r w:rsidR="00273FFF">
        <w:rPr>
          <w:rFonts w:ascii="Century Gothic" w:eastAsia="Times New Roman" w:hAnsi="Century Gothic" w:cs="Calibri"/>
          <w:color w:val="000000"/>
        </w:rPr>
        <w:t xml:space="preserve"> </w:t>
      </w:r>
      <w:r w:rsidR="00981377">
        <w:rPr>
          <w:rFonts w:ascii="Century Gothic" w:eastAsia="Times New Roman" w:hAnsi="Century Gothic" w:cs="Calibri"/>
          <w:color w:val="000000"/>
        </w:rPr>
        <w:t>S</w:t>
      </w:r>
      <w:r w:rsidR="000420B2">
        <w:rPr>
          <w:rFonts w:ascii="Century Gothic" w:eastAsia="Times New Roman" w:hAnsi="Century Gothic" w:cs="Calibri"/>
          <w:color w:val="000000"/>
        </w:rPr>
        <w:t>upport</w:t>
      </w:r>
      <w:r w:rsidRPr="00067539">
        <w:rPr>
          <w:rFonts w:ascii="Century Gothic" w:eastAsia="Times New Roman" w:hAnsi="Century Gothic" w:cs="Calibri"/>
          <w:color w:val="000000"/>
        </w:rPr>
        <w:t xml:space="preserve"> for teachers to receive training and certification in areas that provide students with real world application including: Sports Medicine, Video Production, Business </w:t>
      </w:r>
      <w:r w:rsidR="00E95FD7">
        <w:rPr>
          <w:rFonts w:ascii="Century Gothic" w:eastAsia="Times New Roman" w:hAnsi="Century Gothic" w:cs="Calibri"/>
          <w:color w:val="000000"/>
        </w:rPr>
        <w:t>&amp;</w:t>
      </w:r>
      <w:r w:rsidRPr="00067539">
        <w:rPr>
          <w:rFonts w:ascii="Century Gothic" w:eastAsia="Times New Roman" w:hAnsi="Century Gothic" w:cs="Calibri"/>
          <w:color w:val="000000"/>
        </w:rPr>
        <w:t xml:space="preserve"> Marketing, Theater Production, Culinary Arts and Forensic Science.</w:t>
      </w:r>
    </w:p>
    <w:p w14:paraId="1025C9F1" w14:textId="77777777" w:rsidR="00FE590F" w:rsidRDefault="00FE590F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35DB9374" w14:textId="77777777" w:rsidR="00D92006" w:rsidRDefault="00D92006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4CC09C15" w14:textId="2E612D52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lastRenderedPageBreak/>
        <w:t>Great Careers Conference</w:t>
      </w:r>
      <w:r w:rsidR="005C1A2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D92006" w:rsidRPr="00D92006">
        <w:rPr>
          <w:rFonts w:ascii="Century Gothic" w:eastAsia="Times New Roman" w:hAnsi="Century Gothic" w:cs="Calibri"/>
          <w:b/>
          <w:color w:val="000000"/>
        </w:rPr>
        <w:t>–</w:t>
      </w:r>
      <w:r w:rsidR="007407B9" w:rsidRPr="00D92006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212308">
        <w:rPr>
          <w:rFonts w:ascii="Century Gothic" w:eastAsia="Times New Roman" w:hAnsi="Century Gothic" w:cs="Calibri"/>
          <w:b/>
          <w:color w:val="000000"/>
        </w:rPr>
        <w:t xml:space="preserve">Available to </w:t>
      </w:r>
      <w:r w:rsidR="00D92006" w:rsidRPr="00D92006">
        <w:rPr>
          <w:rFonts w:ascii="Century Gothic" w:eastAsia="Times New Roman" w:hAnsi="Century Gothic" w:cs="Calibri"/>
          <w:b/>
          <w:color w:val="000000"/>
        </w:rPr>
        <w:t xml:space="preserve">High School Students. </w:t>
      </w:r>
      <w:r w:rsidR="00212308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7407B9">
        <w:rPr>
          <w:rFonts w:ascii="Century Gothic" w:eastAsia="Times New Roman" w:hAnsi="Century Gothic" w:cs="Calibri"/>
          <w:color w:val="000000"/>
        </w:rPr>
        <w:t>H</w:t>
      </w:r>
      <w:r w:rsidRPr="00067539">
        <w:rPr>
          <w:rFonts w:ascii="Century Gothic" w:eastAsia="Times New Roman" w:hAnsi="Century Gothic" w:cs="Calibri"/>
          <w:color w:val="000000"/>
        </w:rPr>
        <w:t xml:space="preserve">eld in partnership with the Issaquah Chamber of Commerce, </w:t>
      </w:r>
      <w:r w:rsidR="008A609A">
        <w:rPr>
          <w:rFonts w:ascii="Century Gothic" w:eastAsia="Times New Roman" w:hAnsi="Century Gothic" w:cs="Calibri"/>
          <w:color w:val="000000"/>
        </w:rPr>
        <w:t xml:space="preserve">the Great Careers Conference </w:t>
      </w:r>
      <w:r w:rsidRPr="00067539">
        <w:rPr>
          <w:rFonts w:ascii="Century Gothic" w:eastAsia="Times New Roman" w:hAnsi="Century Gothic" w:cs="Calibri"/>
          <w:color w:val="000000"/>
        </w:rPr>
        <w:t>introduces students to secondary education options outside</w:t>
      </w:r>
      <w:r w:rsidR="005D40F7">
        <w:rPr>
          <w:rFonts w:ascii="Century Gothic" w:eastAsia="Times New Roman" w:hAnsi="Century Gothic" w:cs="Calibri"/>
          <w:color w:val="000000"/>
        </w:rPr>
        <w:t xml:space="preserve"> a</w:t>
      </w:r>
      <w:r w:rsidRPr="00067539">
        <w:rPr>
          <w:rFonts w:ascii="Century Gothic" w:eastAsia="Times New Roman" w:hAnsi="Century Gothic" w:cs="Calibri"/>
          <w:color w:val="000000"/>
        </w:rPr>
        <w:t xml:space="preserve"> four-year </w:t>
      </w:r>
      <w:r w:rsidR="005D40F7">
        <w:rPr>
          <w:rFonts w:ascii="Century Gothic" w:eastAsia="Times New Roman" w:hAnsi="Century Gothic" w:cs="Calibri"/>
          <w:color w:val="000000"/>
        </w:rPr>
        <w:t>college</w:t>
      </w:r>
      <w:r w:rsidRPr="00067539">
        <w:rPr>
          <w:rFonts w:ascii="Century Gothic" w:eastAsia="Times New Roman" w:hAnsi="Century Gothic" w:cs="Calibri"/>
          <w:color w:val="000000"/>
        </w:rPr>
        <w:t>.  </w:t>
      </w:r>
    </w:p>
    <w:p w14:paraId="78900661" w14:textId="028B6117" w:rsidR="00A04B2E" w:rsidRDefault="00A04B2E" w:rsidP="00632398">
      <w:pPr>
        <w:spacing w:after="0"/>
        <w:rPr>
          <w:rFonts w:ascii="Century Gothic" w:hAnsi="Century Gothic"/>
        </w:rPr>
      </w:pPr>
    </w:p>
    <w:p w14:paraId="7A809CCE" w14:textId="1A9DBCB6" w:rsidR="00A04B2E" w:rsidRPr="00BE25D8" w:rsidRDefault="00A04B2E" w:rsidP="00632398">
      <w:pPr>
        <w:spacing w:after="0" w:line="240" w:lineRule="auto"/>
        <w:rPr>
          <w:rFonts w:ascii="Century Gothic" w:eastAsia="Times New Roman" w:hAnsi="Century Gothic" w:cs="Calibri"/>
          <w:color w:val="000000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>STEM</w:t>
      </w:r>
      <w:r w:rsidR="001207C4"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 </w:t>
      </w:r>
    </w:p>
    <w:p w14:paraId="519559BB" w14:textId="77777777" w:rsidR="001C70FB" w:rsidRPr="00067539" w:rsidRDefault="001C70FB" w:rsidP="00632398">
      <w:pPr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2CB50EE1" w14:textId="2A02A022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Robotics</w:t>
      </w:r>
      <w:r w:rsidR="005C1A25"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B743AD" w:rsidRPr="006761F6">
        <w:rPr>
          <w:rFonts w:ascii="Century Gothic" w:eastAsia="Times New Roman" w:hAnsi="Century Gothic" w:cs="Calibri"/>
          <w:b/>
          <w:color w:val="000000"/>
        </w:rPr>
        <w:t>–</w:t>
      </w:r>
      <w:r w:rsidR="005C1A25" w:rsidRPr="006761F6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761F6" w:rsidRPr="006761F6">
        <w:rPr>
          <w:rFonts w:ascii="Century Gothic" w:eastAsia="Times New Roman" w:hAnsi="Century Gothic" w:cs="Calibri"/>
          <w:b/>
          <w:color w:val="000000"/>
        </w:rPr>
        <w:t xml:space="preserve">All Schools.  </w:t>
      </w:r>
      <w:r w:rsidR="00B743AD">
        <w:rPr>
          <w:rFonts w:ascii="Century Gothic" w:eastAsia="Times New Roman" w:hAnsi="Century Gothic" w:cs="Calibri"/>
          <w:color w:val="000000"/>
        </w:rPr>
        <w:t>Funding provided for materials needed for s</w:t>
      </w:r>
      <w:r w:rsidRPr="00067539">
        <w:rPr>
          <w:rFonts w:ascii="Century Gothic" w:eastAsia="Times New Roman" w:hAnsi="Century Gothic" w:cs="Calibri"/>
          <w:color w:val="000000"/>
        </w:rPr>
        <w:t>chool robotics clubs </w:t>
      </w:r>
      <w:r w:rsidR="00A4309C">
        <w:rPr>
          <w:rFonts w:ascii="Century Gothic" w:eastAsia="Times New Roman" w:hAnsi="Century Gothic" w:cs="Calibri"/>
          <w:color w:val="000000"/>
        </w:rPr>
        <w:t xml:space="preserve">that often compete in </w:t>
      </w:r>
      <w:r w:rsidRPr="00067539">
        <w:rPr>
          <w:rFonts w:ascii="Century Gothic" w:eastAsia="Times New Roman" w:hAnsi="Century Gothic" w:cs="Calibri"/>
          <w:color w:val="000000"/>
        </w:rPr>
        <w:t>local and regional competitions</w:t>
      </w:r>
      <w:r w:rsidR="001B3F28">
        <w:rPr>
          <w:rFonts w:ascii="Century Gothic" w:eastAsia="Times New Roman" w:hAnsi="Century Gothic" w:cs="Calibri"/>
          <w:color w:val="000000"/>
        </w:rPr>
        <w:t xml:space="preserve"> at the </w:t>
      </w:r>
      <w:r w:rsidR="00E94BD5">
        <w:rPr>
          <w:rFonts w:ascii="Century Gothic" w:eastAsia="Times New Roman" w:hAnsi="Century Gothic" w:cs="Calibri"/>
          <w:color w:val="000000"/>
        </w:rPr>
        <w:t xml:space="preserve">middle and high school </w:t>
      </w:r>
      <w:r w:rsidR="001B3F28">
        <w:rPr>
          <w:rFonts w:ascii="Century Gothic" w:eastAsia="Times New Roman" w:hAnsi="Century Gothic" w:cs="Calibri"/>
          <w:color w:val="000000"/>
        </w:rPr>
        <w:t>level.  Funding for</w:t>
      </w:r>
      <w:r w:rsidR="00C41224">
        <w:rPr>
          <w:rFonts w:ascii="Century Gothic" w:eastAsia="Times New Roman" w:hAnsi="Century Gothic" w:cs="Calibri"/>
          <w:color w:val="000000"/>
        </w:rPr>
        <w:t xml:space="preserve"> participation in </w:t>
      </w:r>
      <w:r w:rsidR="00C85050">
        <w:rPr>
          <w:rFonts w:ascii="Century Gothic" w:eastAsia="Times New Roman" w:hAnsi="Century Gothic" w:cs="Calibri"/>
          <w:color w:val="000000"/>
        </w:rPr>
        <w:t xml:space="preserve">the </w:t>
      </w:r>
      <w:r w:rsidR="00C41224" w:rsidRPr="00C41224">
        <w:rPr>
          <w:rFonts w:ascii="Century Gothic" w:eastAsia="Times New Roman" w:hAnsi="Century Gothic" w:cs="Calibri"/>
          <w:color w:val="000000"/>
        </w:rPr>
        <w:t>FIRST Lego League</w:t>
      </w:r>
      <w:r w:rsidR="00C41224">
        <w:rPr>
          <w:rFonts w:ascii="Century Gothic" w:eastAsia="Times New Roman" w:hAnsi="Century Gothic" w:cs="Calibri"/>
          <w:color w:val="000000"/>
        </w:rPr>
        <w:t xml:space="preserve"> </w:t>
      </w:r>
      <w:r w:rsidR="00464609">
        <w:rPr>
          <w:rFonts w:ascii="Century Gothic" w:eastAsia="Times New Roman" w:hAnsi="Century Gothic" w:cs="Calibri"/>
          <w:color w:val="000000"/>
        </w:rPr>
        <w:t xml:space="preserve">robotics program </w:t>
      </w:r>
      <w:r w:rsidR="00C41224">
        <w:rPr>
          <w:rFonts w:ascii="Century Gothic" w:eastAsia="Times New Roman" w:hAnsi="Century Gothic" w:cs="Calibri"/>
          <w:color w:val="000000"/>
        </w:rPr>
        <w:t>at the elementary level.</w:t>
      </w:r>
    </w:p>
    <w:p w14:paraId="77D85D9C" w14:textId="2AD3EF78" w:rsidR="006269FA" w:rsidRPr="00067539" w:rsidRDefault="006269F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5869CACC" w14:textId="57768685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 xml:space="preserve">Science Tech Magnet Program </w:t>
      </w:r>
      <w:r w:rsidRPr="006761F6">
        <w:rPr>
          <w:rFonts w:ascii="Century Gothic" w:eastAsia="Times New Roman" w:hAnsi="Century Gothic" w:cs="Calibri"/>
          <w:b/>
          <w:color w:val="000000"/>
        </w:rPr>
        <w:t>Support</w:t>
      </w:r>
      <w:r w:rsidR="00BB10C5" w:rsidRPr="006761F6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761F6" w:rsidRPr="006761F6">
        <w:rPr>
          <w:rFonts w:ascii="Century Gothic" w:eastAsia="Times New Roman" w:hAnsi="Century Gothic" w:cs="Calibri"/>
          <w:b/>
          <w:color w:val="000000"/>
        </w:rPr>
        <w:t>–</w:t>
      </w:r>
      <w:r w:rsidR="00BC294F" w:rsidRPr="006761F6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761F6" w:rsidRPr="006761F6">
        <w:rPr>
          <w:rFonts w:ascii="Century Gothic" w:eastAsia="Times New Roman" w:hAnsi="Century Gothic" w:cs="Calibri"/>
          <w:b/>
          <w:color w:val="000000"/>
        </w:rPr>
        <w:t>Elementary Program.</w:t>
      </w:r>
      <w:r w:rsidR="006761F6">
        <w:rPr>
          <w:rFonts w:ascii="Century Gothic" w:eastAsia="Times New Roman" w:hAnsi="Century Gothic" w:cs="Calibri"/>
          <w:color w:val="000000"/>
        </w:rPr>
        <w:t xml:space="preserve"> </w:t>
      </w:r>
      <w:r w:rsidR="00BC294F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upports the </w:t>
      </w:r>
      <w:r w:rsidR="00E25C43">
        <w:rPr>
          <w:rFonts w:ascii="Century Gothic" w:eastAsia="Times New Roman" w:hAnsi="Century Gothic" w:cs="Calibri"/>
          <w:color w:val="000000"/>
        </w:rPr>
        <w:t>district</w:t>
      </w:r>
      <w:r w:rsidRPr="00067539">
        <w:rPr>
          <w:rFonts w:ascii="Century Gothic" w:eastAsia="Times New Roman" w:hAnsi="Century Gothic" w:cs="Calibri"/>
          <w:color w:val="000000"/>
        </w:rPr>
        <w:t xml:space="preserve">'s Science Tech Magnet program for 4th and 5th grade students </w:t>
      </w:r>
    </w:p>
    <w:p w14:paraId="5FBD7679" w14:textId="2159F618" w:rsidR="006269FA" w:rsidRPr="00067539" w:rsidRDefault="006269F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6D95E759" w14:textId="4034DFA7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STEM Clubs</w:t>
      </w:r>
      <w:r w:rsidR="00BC294F" w:rsidRPr="006761F6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761F6" w:rsidRPr="006761F6">
        <w:rPr>
          <w:rFonts w:ascii="Century Gothic" w:eastAsia="Times New Roman" w:hAnsi="Century Gothic" w:cs="Calibri"/>
          <w:b/>
          <w:color w:val="000000"/>
        </w:rPr>
        <w:t>–</w:t>
      </w:r>
      <w:r w:rsidR="00BB10C5" w:rsidRPr="006761F6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6761F6" w:rsidRPr="006761F6">
        <w:rPr>
          <w:rFonts w:ascii="Century Gothic" w:eastAsia="Times New Roman" w:hAnsi="Century Gothic" w:cs="Calibri"/>
          <w:b/>
          <w:color w:val="000000"/>
        </w:rPr>
        <w:t xml:space="preserve">All High Schools.  </w:t>
      </w:r>
      <w:r w:rsidRPr="00067539">
        <w:rPr>
          <w:rFonts w:ascii="Century Gothic" w:eastAsia="Times New Roman" w:hAnsi="Century Gothic" w:cs="Calibri"/>
          <w:color w:val="000000"/>
        </w:rPr>
        <w:t>S</w:t>
      </w:r>
      <w:r w:rsidR="00E25C43">
        <w:rPr>
          <w:rFonts w:ascii="Century Gothic" w:eastAsia="Times New Roman" w:hAnsi="Century Gothic" w:cs="Calibri"/>
          <w:color w:val="000000"/>
        </w:rPr>
        <w:t xml:space="preserve">cience </w:t>
      </w:r>
      <w:r w:rsidRPr="00067539">
        <w:rPr>
          <w:rFonts w:ascii="Century Gothic" w:eastAsia="Times New Roman" w:hAnsi="Century Gothic" w:cs="Calibri"/>
          <w:color w:val="000000"/>
        </w:rPr>
        <w:t>T</w:t>
      </w:r>
      <w:r w:rsidR="00E25C43">
        <w:rPr>
          <w:rFonts w:ascii="Century Gothic" w:eastAsia="Times New Roman" w:hAnsi="Century Gothic" w:cs="Calibri"/>
          <w:color w:val="000000"/>
        </w:rPr>
        <w:t xml:space="preserve">echnology </w:t>
      </w:r>
      <w:r w:rsidRPr="00067539">
        <w:rPr>
          <w:rFonts w:ascii="Century Gothic" w:eastAsia="Times New Roman" w:hAnsi="Century Gothic" w:cs="Calibri"/>
          <w:color w:val="000000"/>
        </w:rPr>
        <w:t>E</w:t>
      </w:r>
      <w:r w:rsidR="00E25C43">
        <w:rPr>
          <w:rFonts w:ascii="Century Gothic" w:eastAsia="Times New Roman" w:hAnsi="Century Gothic" w:cs="Calibri"/>
          <w:color w:val="000000"/>
        </w:rPr>
        <w:t xml:space="preserve">ngineering &amp; </w:t>
      </w:r>
      <w:r w:rsidRPr="00067539">
        <w:rPr>
          <w:rFonts w:ascii="Century Gothic" w:eastAsia="Times New Roman" w:hAnsi="Century Gothic" w:cs="Calibri"/>
          <w:color w:val="000000"/>
        </w:rPr>
        <w:t>M</w:t>
      </w:r>
      <w:r w:rsidR="00E25C43">
        <w:rPr>
          <w:rFonts w:ascii="Century Gothic" w:eastAsia="Times New Roman" w:hAnsi="Century Gothic" w:cs="Calibri"/>
          <w:color w:val="000000"/>
        </w:rPr>
        <w:t>ath</w:t>
      </w:r>
      <w:r w:rsidRPr="00067539">
        <w:rPr>
          <w:rFonts w:ascii="Century Gothic" w:eastAsia="Times New Roman" w:hAnsi="Century Gothic" w:cs="Calibri"/>
          <w:color w:val="000000"/>
        </w:rPr>
        <w:t xml:space="preserve"> funding to each high school to further enrich clubs and classes that provide opportunities for students in STEM related fields.  </w:t>
      </w:r>
      <w:r w:rsidR="00BC3AFA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>lubs/classes include</w:t>
      </w:r>
      <w:r w:rsidR="00BC3AFA">
        <w:rPr>
          <w:rFonts w:ascii="Century Gothic" w:eastAsia="Times New Roman" w:hAnsi="Century Gothic" w:cs="Calibri"/>
          <w:color w:val="000000"/>
        </w:rPr>
        <w:t>:</w:t>
      </w:r>
      <w:r w:rsidRPr="00067539">
        <w:rPr>
          <w:rFonts w:ascii="Century Gothic" w:eastAsia="Times New Roman" w:hAnsi="Century Gothic" w:cs="Calibri"/>
          <w:color w:val="000000"/>
        </w:rPr>
        <w:t xml:space="preserve"> Rocketry, Environmental Science, Video Production, Forensics and Engineering.</w:t>
      </w:r>
    </w:p>
    <w:p w14:paraId="4851AC94" w14:textId="392614A7" w:rsidR="00A04B2E" w:rsidRDefault="00A04B2E" w:rsidP="00632398">
      <w:pPr>
        <w:spacing w:after="0"/>
        <w:rPr>
          <w:rFonts w:ascii="Century Gothic" w:hAnsi="Century Gothic"/>
        </w:rPr>
      </w:pPr>
    </w:p>
    <w:p w14:paraId="4233872F" w14:textId="7440948E" w:rsidR="00C423C7" w:rsidRPr="00BE25D8" w:rsidRDefault="00C423C7" w:rsidP="00C423C7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Family Engagement </w:t>
      </w:r>
    </w:p>
    <w:p w14:paraId="4DD5EA5E" w14:textId="77777777" w:rsidR="00C423C7" w:rsidRPr="00067539" w:rsidRDefault="00C423C7" w:rsidP="00C423C7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228CFF40" w14:textId="7DA2D7E6" w:rsidR="00C423C7" w:rsidRPr="00067539" w:rsidRDefault="00C423C7" w:rsidP="00C423C7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Cultural Bridges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DC7BB2" w:rsidRPr="00DC7BB2">
        <w:rPr>
          <w:rFonts w:ascii="Century Gothic" w:eastAsia="Times New Roman" w:hAnsi="Century Gothic" w:cs="Calibri"/>
          <w:b/>
          <w:color w:val="000000"/>
        </w:rPr>
        <w:t>–</w:t>
      </w:r>
      <w:r w:rsidR="00BC294F" w:rsidRPr="00DC7BB2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DC7BB2" w:rsidRPr="00DC7BB2">
        <w:rPr>
          <w:rFonts w:ascii="Century Gothic" w:eastAsia="Times New Roman" w:hAnsi="Century Gothic" w:cs="Calibri"/>
          <w:b/>
          <w:color w:val="000000"/>
        </w:rPr>
        <w:t xml:space="preserve">All Schools.  </w:t>
      </w:r>
      <w:r w:rsidR="008D4FC9">
        <w:rPr>
          <w:rFonts w:ascii="Century Gothic" w:eastAsia="Times New Roman" w:hAnsi="Century Gothic" w:cs="Calibri"/>
          <w:color w:val="000000"/>
        </w:rPr>
        <w:t>A</w:t>
      </w:r>
      <w:r w:rsidRPr="00067539">
        <w:rPr>
          <w:rFonts w:ascii="Century Gothic" w:eastAsia="Times New Roman" w:hAnsi="Century Gothic" w:cs="Calibri"/>
          <w:color w:val="000000"/>
        </w:rPr>
        <w:t xml:space="preserve"> Foundation run program that helps build relationships between families from diverse cultures and languages, the ISD, and the broader Issaquah community through outreach, events, mentoring, translation services</w:t>
      </w:r>
      <w:r w:rsidR="006024BC">
        <w:rPr>
          <w:rFonts w:ascii="Century Gothic" w:eastAsia="Times New Roman" w:hAnsi="Century Gothic" w:cs="Calibri"/>
          <w:color w:val="000000"/>
        </w:rPr>
        <w:t>,</w:t>
      </w:r>
      <w:r w:rsidRPr="00067539">
        <w:rPr>
          <w:rFonts w:ascii="Century Gothic" w:eastAsia="Times New Roman" w:hAnsi="Century Gothic" w:cs="Calibri"/>
          <w:color w:val="000000"/>
        </w:rPr>
        <w:t xml:space="preserve"> and a magazine printed in 6 languages.</w:t>
      </w:r>
    </w:p>
    <w:p w14:paraId="162911B2" w14:textId="77777777" w:rsidR="00C423C7" w:rsidRPr="00067539" w:rsidRDefault="00C423C7" w:rsidP="00C423C7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0CBCCDE5" w14:textId="4640779E" w:rsidR="00C423C7" w:rsidRDefault="00C423C7" w:rsidP="00C423C7">
      <w:pPr>
        <w:spacing w:after="0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Parent</w:t>
      </w:r>
      <w:r w:rsidR="008D4FC9">
        <w:rPr>
          <w:rFonts w:ascii="Century Gothic" w:eastAsia="Times New Roman" w:hAnsi="Century Gothic" w:cs="Calibri"/>
          <w:b/>
          <w:color w:val="000000"/>
        </w:rPr>
        <w:t>W</w:t>
      </w:r>
      <w:r w:rsidRPr="00067539">
        <w:rPr>
          <w:rFonts w:ascii="Century Gothic" w:eastAsia="Times New Roman" w:hAnsi="Century Gothic" w:cs="Calibri"/>
          <w:b/>
          <w:color w:val="000000"/>
        </w:rPr>
        <w:t>iser Education Support</w:t>
      </w:r>
      <w:r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8D4FC9" w:rsidRPr="00DC7BB2">
        <w:rPr>
          <w:rFonts w:ascii="Century Gothic" w:eastAsia="Times New Roman" w:hAnsi="Century Gothic" w:cs="Calibri"/>
          <w:b/>
          <w:color w:val="000000"/>
        </w:rPr>
        <w:t xml:space="preserve">– </w:t>
      </w:r>
      <w:r w:rsidR="006024BC">
        <w:rPr>
          <w:rFonts w:ascii="Century Gothic" w:eastAsia="Times New Roman" w:hAnsi="Century Gothic" w:cs="Calibri"/>
          <w:b/>
          <w:color w:val="000000"/>
        </w:rPr>
        <w:t>Available to a</w:t>
      </w:r>
      <w:r w:rsidR="00DC7BB2" w:rsidRPr="00DC7BB2">
        <w:rPr>
          <w:rFonts w:ascii="Century Gothic" w:eastAsia="Times New Roman" w:hAnsi="Century Gothic" w:cs="Calibri"/>
          <w:b/>
          <w:color w:val="000000"/>
        </w:rPr>
        <w:t>ll parents in the district.</w:t>
      </w:r>
      <w:r w:rsidR="00DC7BB2">
        <w:rPr>
          <w:rFonts w:ascii="Century Gothic" w:eastAsia="Times New Roman" w:hAnsi="Century Gothic" w:cs="Calibri"/>
          <w:color w:val="000000"/>
        </w:rPr>
        <w:t xml:space="preserve"> </w:t>
      </w:r>
      <w:r w:rsidR="00D243F4">
        <w:rPr>
          <w:rFonts w:ascii="Century Gothic" w:eastAsia="Times New Roman" w:hAnsi="Century Gothic" w:cs="Calibri"/>
          <w:color w:val="000000"/>
        </w:rPr>
        <w:t>Foundation f</w:t>
      </w:r>
      <w:r w:rsidR="009E4BF7">
        <w:rPr>
          <w:rFonts w:ascii="Century Gothic" w:eastAsia="Times New Roman" w:hAnsi="Century Gothic" w:cs="Calibri"/>
          <w:color w:val="000000"/>
        </w:rPr>
        <w:t xml:space="preserve">unding </w:t>
      </w:r>
      <w:r w:rsidR="00D243F4">
        <w:rPr>
          <w:rFonts w:ascii="Century Gothic" w:eastAsia="Times New Roman" w:hAnsi="Century Gothic" w:cs="Calibri"/>
          <w:color w:val="000000"/>
        </w:rPr>
        <w:t>helps to s</w:t>
      </w:r>
      <w:r w:rsidR="009E4BF7">
        <w:rPr>
          <w:rFonts w:ascii="Century Gothic" w:eastAsia="Times New Roman" w:hAnsi="Century Gothic" w:cs="Calibri"/>
          <w:color w:val="000000"/>
        </w:rPr>
        <w:t>upport this</w:t>
      </w:r>
      <w:r w:rsidRPr="00067539">
        <w:rPr>
          <w:rFonts w:ascii="Century Gothic" w:eastAsia="Times New Roman" w:hAnsi="Century Gothic" w:cs="Calibri"/>
          <w:color w:val="000000"/>
        </w:rPr>
        <w:t xml:space="preserve"> parent education speaker series of Issaquah PTSA Council</w:t>
      </w:r>
      <w:r w:rsidR="00CF35C3">
        <w:rPr>
          <w:rFonts w:ascii="Century Gothic" w:eastAsia="Times New Roman" w:hAnsi="Century Gothic" w:cs="Calibri"/>
          <w:color w:val="000000"/>
        </w:rPr>
        <w:t xml:space="preserve">. The series is </w:t>
      </w:r>
      <w:r w:rsidRPr="00067539">
        <w:rPr>
          <w:rFonts w:ascii="Century Gothic" w:eastAsia="Times New Roman" w:hAnsi="Century Gothic" w:cs="Calibri"/>
          <w:color w:val="000000"/>
        </w:rPr>
        <w:t xml:space="preserve">comprised of local and nationally-known experts who are invited to share the latest information in effective parenting with parents of the </w:t>
      </w:r>
      <w:r w:rsidR="00D243F4">
        <w:rPr>
          <w:rFonts w:ascii="Century Gothic" w:eastAsia="Times New Roman" w:hAnsi="Century Gothic" w:cs="Calibri"/>
          <w:color w:val="000000"/>
        </w:rPr>
        <w:t xml:space="preserve">Issaquah School </w:t>
      </w:r>
      <w:r w:rsidRPr="00067539">
        <w:rPr>
          <w:rFonts w:ascii="Century Gothic" w:eastAsia="Times New Roman" w:hAnsi="Century Gothic" w:cs="Calibri"/>
          <w:color w:val="000000"/>
        </w:rPr>
        <w:t>District.</w:t>
      </w:r>
    </w:p>
    <w:p w14:paraId="0DBC9177" w14:textId="7C3E7B93" w:rsidR="00FF181A" w:rsidRPr="00780F63" w:rsidRDefault="00780F63" w:rsidP="00780F63">
      <w:pPr>
        <w:spacing w:after="0"/>
        <w:rPr>
          <w:rFonts w:ascii="Century Gothic" w:eastAsia="Times New Roman" w:hAnsi="Century Gothic" w:cs="Calibri"/>
          <w:sz w:val="16"/>
          <w:szCs w:val="16"/>
        </w:rPr>
      </w:pPr>
      <w:bookmarkStart w:id="1" w:name="_GoBack"/>
      <w:bookmarkEnd w:id="1"/>
      <w:r>
        <w:rPr>
          <w:rFonts w:ascii="Century Gothic" w:eastAsia="Times New Roman" w:hAnsi="Century Gothic" w:cs="Calibri"/>
          <w:color w:val="000000"/>
        </w:rPr>
        <w:br/>
      </w:r>
      <w:r w:rsidRPr="00780F63">
        <w:rPr>
          <w:rFonts w:ascii="Century Gothic" w:eastAsia="Times New Roman" w:hAnsi="Century Gothic" w:cs="Calibri"/>
          <w:sz w:val="16"/>
          <w:szCs w:val="16"/>
        </w:rPr>
        <w:t>Document updated 10/2/2019</w:t>
      </w:r>
    </w:p>
    <w:p w14:paraId="1796829E" w14:textId="77D07415" w:rsidR="006137B6" w:rsidRDefault="006137B6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noProof/>
          <w:sz w:val="20"/>
          <w:szCs w:val="20"/>
        </w:rPr>
        <w:drawing>
          <wp:inline distT="0" distB="0" distL="0" distR="0" wp14:anchorId="2644A87D" wp14:editId="1A46AEC3">
            <wp:extent cx="2895600" cy="1436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F Logo 2015 (00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787" cy="14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9190" w14:textId="1DA31436" w:rsidR="00C423C7" w:rsidRDefault="00C423C7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</w:p>
    <w:p w14:paraId="7DFE154A" w14:textId="4CEA1C21" w:rsidR="00C423C7" w:rsidRDefault="00C423C7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</w:p>
    <w:p w14:paraId="7F63D53A" w14:textId="4EEFDB0C" w:rsidR="00F947C2" w:rsidRDefault="00263FD3" w:rsidP="00F947C2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  <w:r w:rsidRPr="001B3D5B">
        <w:rPr>
          <w:rFonts w:ascii="Century Gothic" w:eastAsia="Times New Roman" w:hAnsi="Century Gothic" w:cs="Calibri"/>
          <w:noProof/>
          <w:sz w:val="40"/>
          <w:szCs w:val="40"/>
        </w:rPr>
        <w:drawing>
          <wp:inline distT="0" distB="0" distL="0" distR="0" wp14:anchorId="1AFB622B" wp14:editId="6E5395EA">
            <wp:extent cx="2990088" cy="3114675"/>
            <wp:effectExtent l="0" t="0" r="0" b="0"/>
            <wp:docPr id="38" name="Content Placeholder 13">
              <a:extLst xmlns:a="http://schemas.openxmlformats.org/drawingml/2006/main">
                <a:ext uri="{FF2B5EF4-FFF2-40B4-BE49-F238E27FC236}">
                  <a16:creationId xmlns:a16="http://schemas.microsoft.com/office/drawing/2014/main" id="{055D430E-E1F6-408A-B33A-C9FDDEE2EC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ntent Placeholder 13">
                      <a:extLst>
                        <a:ext uri="{FF2B5EF4-FFF2-40B4-BE49-F238E27FC236}">
                          <a16:creationId xmlns:a16="http://schemas.microsoft.com/office/drawing/2014/main" id="{055D430E-E1F6-408A-B33A-C9FDDEE2EC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84B4" w14:textId="19F4784D" w:rsidR="00416B85" w:rsidRDefault="00416B85" w:rsidP="00061216">
      <w:pPr>
        <w:pStyle w:val="Footer"/>
        <w:jc w:val="center"/>
        <w:rPr>
          <w:rFonts w:ascii="Century Gothic" w:hAnsi="Century Gothic"/>
        </w:rPr>
      </w:pPr>
    </w:p>
    <w:p w14:paraId="4E801FBA" w14:textId="1EF93A2A" w:rsidR="00416B85" w:rsidRDefault="00416B85" w:rsidP="00061216">
      <w:pPr>
        <w:pStyle w:val="Footer"/>
        <w:jc w:val="center"/>
        <w:rPr>
          <w:rFonts w:ascii="Century Gothic" w:hAnsi="Century Gothic"/>
        </w:rPr>
      </w:pPr>
    </w:p>
    <w:p w14:paraId="0D607A40" w14:textId="77777777" w:rsidR="00DC7993" w:rsidRPr="0083371A" w:rsidRDefault="00DC7993" w:rsidP="00DC7993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52"/>
          <w:szCs w:val="52"/>
        </w:rPr>
      </w:pPr>
      <w:r w:rsidRPr="0083371A">
        <w:rPr>
          <w:rFonts w:ascii="Century Gothic" w:eastAsia="Times New Roman" w:hAnsi="Century Gothic" w:cs="Calibri"/>
          <w:sz w:val="52"/>
          <w:szCs w:val="52"/>
        </w:rPr>
        <w:t>2019-2020</w:t>
      </w:r>
    </w:p>
    <w:p w14:paraId="493E92AF" w14:textId="77777777" w:rsidR="00DC7993" w:rsidRPr="0083371A" w:rsidRDefault="00DC7993" w:rsidP="00DC7993">
      <w:pPr>
        <w:jc w:val="center"/>
        <w:rPr>
          <w:rFonts w:ascii="Century Gothic" w:eastAsia="Times New Roman" w:hAnsi="Century Gothic" w:cs="Calibri"/>
          <w:sz w:val="52"/>
          <w:szCs w:val="52"/>
        </w:rPr>
      </w:pPr>
      <w:r w:rsidRPr="0083371A">
        <w:rPr>
          <w:rFonts w:ascii="Century Gothic" w:eastAsia="Times New Roman" w:hAnsi="Century Gothic" w:cs="Calibri"/>
          <w:sz w:val="52"/>
          <w:szCs w:val="52"/>
        </w:rPr>
        <w:t>Program Guide</w:t>
      </w:r>
    </w:p>
    <w:p w14:paraId="58AD2C8C" w14:textId="335C0F56" w:rsidR="000E5B2C" w:rsidRPr="00DC7993" w:rsidRDefault="000E5B2C" w:rsidP="00061216">
      <w:pPr>
        <w:pStyle w:val="Footer"/>
        <w:jc w:val="center"/>
        <w:rPr>
          <w:rFonts w:ascii="Century Gothic" w:hAnsi="Century Gothic"/>
        </w:rPr>
      </w:pPr>
    </w:p>
    <w:p w14:paraId="6DC52BA8" w14:textId="77777777" w:rsidR="00A134CC" w:rsidRDefault="00A134CC" w:rsidP="00061216">
      <w:pPr>
        <w:pStyle w:val="Footer"/>
        <w:jc w:val="center"/>
        <w:rPr>
          <w:rFonts w:ascii="Century Gothic" w:hAnsi="Century Gothic"/>
        </w:rPr>
      </w:pPr>
    </w:p>
    <w:p w14:paraId="1CB4B7E2" w14:textId="7003B114" w:rsidR="00061216" w:rsidRPr="00A91D9F" w:rsidRDefault="00061216" w:rsidP="00061216">
      <w:pPr>
        <w:pStyle w:val="Footer"/>
        <w:jc w:val="center"/>
        <w:rPr>
          <w:rFonts w:ascii="Century Gothic" w:hAnsi="Century Gothic"/>
        </w:rPr>
      </w:pPr>
      <w:r w:rsidRPr="00A91D9F">
        <w:rPr>
          <w:rFonts w:ascii="Century Gothic" w:hAnsi="Century Gothic"/>
        </w:rPr>
        <w:t xml:space="preserve">Issaquah Schools Foundation </w:t>
      </w:r>
    </w:p>
    <w:p w14:paraId="11F5C5DF" w14:textId="779548AB" w:rsidR="00061216" w:rsidRDefault="006762CD" w:rsidP="00061216">
      <w:pPr>
        <w:pStyle w:val="Footer"/>
        <w:jc w:val="center"/>
        <w:rPr>
          <w:rFonts w:ascii="Century Gothic" w:hAnsi="Century Gothic"/>
        </w:rPr>
      </w:pPr>
      <w:hyperlink r:id="rId12" w:history="1">
        <w:r w:rsidR="00061216" w:rsidRPr="00A91D9F">
          <w:rPr>
            <w:rStyle w:val="Hyperlink"/>
            <w:rFonts w:ascii="Century Gothic" w:hAnsi="Century Gothic"/>
          </w:rPr>
          <w:t>www.isfdn.org</w:t>
        </w:r>
      </w:hyperlink>
      <w:r w:rsidR="00061216" w:rsidRPr="00A91D9F">
        <w:rPr>
          <w:rFonts w:ascii="Century Gothic" w:hAnsi="Century Gothic"/>
        </w:rPr>
        <w:t xml:space="preserve"> | 425.391.8557</w:t>
      </w:r>
    </w:p>
    <w:p w14:paraId="3511BE5C" w14:textId="5EC84DBA" w:rsidR="008C420E" w:rsidRDefault="006762CD" w:rsidP="00061216">
      <w:pPr>
        <w:pStyle w:val="Footer"/>
        <w:jc w:val="center"/>
        <w:rPr>
          <w:rFonts w:ascii="Century Gothic" w:hAnsi="Century Gothic"/>
        </w:rPr>
      </w:pPr>
      <w:hyperlink r:id="rId13" w:history="1">
        <w:r w:rsidR="0014377F" w:rsidRPr="00A13143">
          <w:rPr>
            <w:rStyle w:val="Hyperlink"/>
            <w:rFonts w:ascii="Century Gothic" w:hAnsi="Century Gothic"/>
          </w:rPr>
          <w:t>info@isfdn.org</w:t>
        </w:r>
      </w:hyperlink>
      <w:r w:rsidR="008C420E">
        <w:rPr>
          <w:rFonts w:ascii="Century Gothic" w:hAnsi="Century Gothic"/>
        </w:rPr>
        <w:t xml:space="preserve"> </w:t>
      </w:r>
    </w:p>
    <w:sectPr w:rsidR="008C420E" w:rsidSect="00780F63">
      <w:footerReference w:type="default" r:id="rId14"/>
      <w:pgSz w:w="15840" w:h="12240" w:orient="landscape"/>
      <w:pgMar w:top="720" w:right="720" w:bottom="245" w:left="720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1820" w14:textId="77777777" w:rsidR="006762CD" w:rsidRDefault="006762CD" w:rsidP="00C10AE2">
      <w:pPr>
        <w:spacing w:after="0" w:line="240" w:lineRule="auto"/>
      </w:pPr>
      <w:r>
        <w:separator/>
      </w:r>
    </w:p>
  </w:endnote>
  <w:endnote w:type="continuationSeparator" w:id="0">
    <w:p w14:paraId="29F16063" w14:textId="77777777" w:rsidR="006762CD" w:rsidRDefault="006762CD" w:rsidP="00C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F7EF" w14:textId="2B4A82D1" w:rsidR="00504E2B" w:rsidRPr="00504E2B" w:rsidRDefault="00504E2B" w:rsidP="00504E2B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84BB" w14:textId="77777777" w:rsidR="006762CD" w:rsidRDefault="006762CD" w:rsidP="00C10AE2">
      <w:pPr>
        <w:spacing w:after="0" w:line="240" w:lineRule="auto"/>
      </w:pPr>
      <w:r>
        <w:separator/>
      </w:r>
    </w:p>
  </w:footnote>
  <w:footnote w:type="continuationSeparator" w:id="0">
    <w:p w14:paraId="07ACC744" w14:textId="77777777" w:rsidR="006762CD" w:rsidRDefault="006762CD" w:rsidP="00C1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97"/>
    <w:multiLevelType w:val="hybridMultilevel"/>
    <w:tmpl w:val="40FA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6E40"/>
    <w:multiLevelType w:val="hybridMultilevel"/>
    <w:tmpl w:val="B0F05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E5E71"/>
    <w:multiLevelType w:val="hybridMultilevel"/>
    <w:tmpl w:val="D86E8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35ECD"/>
    <w:multiLevelType w:val="hybridMultilevel"/>
    <w:tmpl w:val="693A4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C2C91"/>
    <w:multiLevelType w:val="hybridMultilevel"/>
    <w:tmpl w:val="DD4A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05E1"/>
    <w:multiLevelType w:val="hybridMultilevel"/>
    <w:tmpl w:val="62721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84"/>
    <w:rsid w:val="000043F7"/>
    <w:rsid w:val="00022E49"/>
    <w:rsid w:val="00027809"/>
    <w:rsid w:val="000318FE"/>
    <w:rsid w:val="00037E0F"/>
    <w:rsid w:val="000420B2"/>
    <w:rsid w:val="00054B4F"/>
    <w:rsid w:val="0006015F"/>
    <w:rsid w:val="000607A8"/>
    <w:rsid w:val="00061216"/>
    <w:rsid w:val="00061DB0"/>
    <w:rsid w:val="0006512D"/>
    <w:rsid w:val="00067539"/>
    <w:rsid w:val="00071B7C"/>
    <w:rsid w:val="000752D8"/>
    <w:rsid w:val="00084D43"/>
    <w:rsid w:val="000A007C"/>
    <w:rsid w:val="000B34A1"/>
    <w:rsid w:val="000B3BA4"/>
    <w:rsid w:val="000B4563"/>
    <w:rsid w:val="000B559E"/>
    <w:rsid w:val="000D0271"/>
    <w:rsid w:val="000E05D6"/>
    <w:rsid w:val="000E2441"/>
    <w:rsid w:val="000E5B2C"/>
    <w:rsid w:val="00100A3A"/>
    <w:rsid w:val="00117303"/>
    <w:rsid w:val="001207C4"/>
    <w:rsid w:val="001307A0"/>
    <w:rsid w:val="0014377F"/>
    <w:rsid w:val="00143841"/>
    <w:rsid w:val="001759D4"/>
    <w:rsid w:val="00182A36"/>
    <w:rsid w:val="00183D20"/>
    <w:rsid w:val="00184437"/>
    <w:rsid w:val="00192ABF"/>
    <w:rsid w:val="001A0025"/>
    <w:rsid w:val="001B3D5B"/>
    <w:rsid w:val="001B3F28"/>
    <w:rsid w:val="001C3796"/>
    <w:rsid w:val="001C70FB"/>
    <w:rsid w:val="001D1904"/>
    <w:rsid w:val="001D30F8"/>
    <w:rsid w:val="001F250E"/>
    <w:rsid w:val="001F2EDC"/>
    <w:rsid w:val="002119F2"/>
    <w:rsid w:val="00212308"/>
    <w:rsid w:val="002125E6"/>
    <w:rsid w:val="00215E70"/>
    <w:rsid w:val="00216316"/>
    <w:rsid w:val="0022324D"/>
    <w:rsid w:val="0023632C"/>
    <w:rsid w:val="002425C5"/>
    <w:rsid w:val="002508BC"/>
    <w:rsid w:val="00263FD3"/>
    <w:rsid w:val="00265D04"/>
    <w:rsid w:val="00273FFF"/>
    <w:rsid w:val="00293D63"/>
    <w:rsid w:val="002F00AD"/>
    <w:rsid w:val="0030658D"/>
    <w:rsid w:val="003243D8"/>
    <w:rsid w:val="003278CE"/>
    <w:rsid w:val="00342B5C"/>
    <w:rsid w:val="00344839"/>
    <w:rsid w:val="00355201"/>
    <w:rsid w:val="0036151E"/>
    <w:rsid w:val="00386423"/>
    <w:rsid w:val="00390B38"/>
    <w:rsid w:val="003A4777"/>
    <w:rsid w:val="003D59D5"/>
    <w:rsid w:val="00411BB2"/>
    <w:rsid w:val="00416B85"/>
    <w:rsid w:val="00417E03"/>
    <w:rsid w:val="004300E4"/>
    <w:rsid w:val="00444454"/>
    <w:rsid w:val="004478EC"/>
    <w:rsid w:val="00457F83"/>
    <w:rsid w:val="00464609"/>
    <w:rsid w:val="004733AD"/>
    <w:rsid w:val="00486C79"/>
    <w:rsid w:val="004B04BB"/>
    <w:rsid w:val="004B6A6C"/>
    <w:rsid w:val="004C01D7"/>
    <w:rsid w:val="004C6B28"/>
    <w:rsid w:val="004C6E33"/>
    <w:rsid w:val="004D2235"/>
    <w:rsid w:val="004D3068"/>
    <w:rsid w:val="004D5C25"/>
    <w:rsid w:val="004E73CC"/>
    <w:rsid w:val="004F05BB"/>
    <w:rsid w:val="00502DFD"/>
    <w:rsid w:val="00504E2B"/>
    <w:rsid w:val="00531E24"/>
    <w:rsid w:val="00542BA4"/>
    <w:rsid w:val="00545276"/>
    <w:rsid w:val="00546283"/>
    <w:rsid w:val="00565C97"/>
    <w:rsid w:val="0056745E"/>
    <w:rsid w:val="005832B6"/>
    <w:rsid w:val="00586E06"/>
    <w:rsid w:val="005A4C7B"/>
    <w:rsid w:val="005C1A25"/>
    <w:rsid w:val="005D40F7"/>
    <w:rsid w:val="005D7160"/>
    <w:rsid w:val="005E1823"/>
    <w:rsid w:val="006024BC"/>
    <w:rsid w:val="0061191F"/>
    <w:rsid w:val="006137B6"/>
    <w:rsid w:val="006237B0"/>
    <w:rsid w:val="006269FA"/>
    <w:rsid w:val="00632398"/>
    <w:rsid w:val="006342D3"/>
    <w:rsid w:val="0064283F"/>
    <w:rsid w:val="006450BF"/>
    <w:rsid w:val="00645CC0"/>
    <w:rsid w:val="00657D84"/>
    <w:rsid w:val="006761F6"/>
    <w:rsid w:val="006762CD"/>
    <w:rsid w:val="00683404"/>
    <w:rsid w:val="00683A72"/>
    <w:rsid w:val="006C0BFE"/>
    <w:rsid w:val="006C383F"/>
    <w:rsid w:val="006D14CF"/>
    <w:rsid w:val="006D5CAD"/>
    <w:rsid w:val="006E74DB"/>
    <w:rsid w:val="006F07F8"/>
    <w:rsid w:val="006F421B"/>
    <w:rsid w:val="00724732"/>
    <w:rsid w:val="00734D2E"/>
    <w:rsid w:val="00736E54"/>
    <w:rsid w:val="00737898"/>
    <w:rsid w:val="007407B9"/>
    <w:rsid w:val="00754FF4"/>
    <w:rsid w:val="00764A4E"/>
    <w:rsid w:val="00774578"/>
    <w:rsid w:val="00775EA3"/>
    <w:rsid w:val="00780F63"/>
    <w:rsid w:val="00787619"/>
    <w:rsid w:val="00796734"/>
    <w:rsid w:val="007A7243"/>
    <w:rsid w:val="007B617B"/>
    <w:rsid w:val="007C0880"/>
    <w:rsid w:val="007C4BAB"/>
    <w:rsid w:val="007D37A1"/>
    <w:rsid w:val="007F7F37"/>
    <w:rsid w:val="0080011F"/>
    <w:rsid w:val="00802438"/>
    <w:rsid w:val="00820A44"/>
    <w:rsid w:val="0082675F"/>
    <w:rsid w:val="0083371A"/>
    <w:rsid w:val="00843BE2"/>
    <w:rsid w:val="00863408"/>
    <w:rsid w:val="008A18A8"/>
    <w:rsid w:val="008A609A"/>
    <w:rsid w:val="008C420E"/>
    <w:rsid w:val="008D4FC9"/>
    <w:rsid w:val="008E7DEE"/>
    <w:rsid w:val="008E7F84"/>
    <w:rsid w:val="008F64FD"/>
    <w:rsid w:val="00943595"/>
    <w:rsid w:val="0094488B"/>
    <w:rsid w:val="009459F5"/>
    <w:rsid w:val="0095077E"/>
    <w:rsid w:val="00951E56"/>
    <w:rsid w:val="0095284D"/>
    <w:rsid w:val="0096051F"/>
    <w:rsid w:val="0096435D"/>
    <w:rsid w:val="0097010A"/>
    <w:rsid w:val="00981377"/>
    <w:rsid w:val="0098438B"/>
    <w:rsid w:val="009854BC"/>
    <w:rsid w:val="00990EA3"/>
    <w:rsid w:val="00997F21"/>
    <w:rsid w:val="009D3314"/>
    <w:rsid w:val="009E1EE7"/>
    <w:rsid w:val="009E4BF7"/>
    <w:rsid w:val="009E6713"/>
    <w:rsid w:val="009E6725"/>
    <w:rsid w:val="009F217D"/>
    <w:rsid w:val="00A04B2E"/>
    <w:rsid w:val="00A134CC"/>
    <w:rsid w:val="00A40834"/>
    <w:rsid w:val="00A4309C"/>
    <w:rsid w:val="00A73CD3"/>
    <w:rsid w:val="00A825B3"/>
    <w:rsid w:val="00AB3C42"/>
    <w:rsid w:val="00AB70DA"/>
    <w:rsid w:val="00AB71C4"/>
    <w:rsid w:val="00AC1CAF"/>
    <w:rsid w:val="00AC30A8"/>
    <w:rsid w:val="00AD3232"/>
    <w:rsid w:val="00AE52B4"/>
    <w:rsid w:val="00AE7B86"/>
    <w:rsid w:val="00B111B6"/>
    <w:rsid w:val="00B12804"/>
    <w:rsid w:val="00B42A22"/>
    <w:rsid w:val="00B743AD"/>
    <w:rsid w:val="00B80883"/>
    <w:rsid w:val="00B908FA"/>
    <w:rsid w:val="00B964DB"/>
    <w:rsid w:val="00BA1F92"/>
    <w:rsid w:val="00BA2810"/>
    <w:rsid w:val="00BA6E1D"/>
    <w:rsid w:val="00BB10C5"/>
    <w:rsid w:val="00BB3195"/>
    <w:rsid w:val="00BB6073"/>
    <w:rsid w:val="00BC294F"/>
    <w:rsid w:val="00BC3AFA"/>
    <w:rsid w:val="00BD1D88"/>
    <w:rsid w:val="00BD31A2"/>
    <w:rsid w:val="00BD3C3C"/>
    <w:rsid w:val="00BD4D5B"/>
    <w:rsid w:val="00BE0143"/>
    <w:rsid w:val="00BE25D8"/>
    <w:rsid w:val="00BE3849"/>
    <w:rsid w:val="00BE5C01"/>
    <w:rsid w:val="00BF07ED"/>
    <w:rsid w:val="00C077FE"/>
    <w:rsid w:val="00C10AE2"/>
    <w:rsid w:val="00C12141"/>
    <w:rsid w:val="00C14D06"/>
    <w:rsid w:val="00C205B0"/>
    <w:rsid w:val="00C23AD5"/>
    <w:rsid w:val="00C247E0"/>
    <w:rsid w:val="00C32513"/>
    <w:rsid w:val="00C41224"/>
    <w:rsid w:val="00C423C7"/>
    <w:rsid w:val="00C46DC2"/>
    <w:rsid w:val="00C56984"/>
    <w:rsid w:val="00C675F6"/>
    <w:rsid w:val="00C72859"/>
    <w:rsid w:val="00C85050"/>
    <w:rsid w:val="00C85278"/>
    <w:rsid w:val="00C87F41"/>
    <w:rsid w:val="00C9374D"/>
    <w:rsid w:val="00CA1A96"/>
    <w:rsid w:val="00CB5515"/>
    <w:rsid w:val="00CE0D1F"/>
    <w:rsid w:val="00CF35C3"/>
    <w:rsid w:val="00CF3FB7"/>
    <w:rsid w:val="00D03A0A"/>
    <w:rsid w:val="00D1280F"/>
    <w:rsid w:val="00D243F4"/>
    <w:rsid w:val="00D37ADF"/>
    <w:rsid w:val="00D510FD"/>
    <w:rsid w:val="00D92006"/>
    <w:rsid w:val="00D92C3B"/>
    <w:rsid w:val="00DA69FF"/>
    <w:rsid w:val="00DB05ED"/>
    <w:rsid w:val="00DB7E8C"/>
    <w:rsid w:val="00DC0723"/>
    <w:rsid w:val="00DC7993"/>
    <w:rsid w:val="00DC7BB2"/>
    <w:rsid w:val="00DD25D9"/>
    <w:rsid w:val="00DD6602"/>
    <w:rsid w:val="00E06875"/>
    <w:rsid w:val="00E13BBA"/>
    <w:rsid w:val="00E25C43"/>
    <w:rsid w:val="00E33587"/>
    <w:rsid w:val="00E34449"/>
    <w:rsid w:val="00E446D1"/>
    <w:rsid w:val="00E5706B"/>
    <w:rsid w:val="00E70598"/>
    <w:rsid w:val="00E82716"/>
    <w:rsid w:val="00E94BD5"/>
    <w:rsid w:val="00E95FD7"/>
    <w:rsid w:val="00E96B43"/>
    <w:rsid w:val="00EB404C"/>
    <w:rsid w:val="00ED002D"/>
    <w:rsid w:val="00EF6452"/>
    <w:rsid w:val="00F32B59"/>
    <w:rsid w:val="00F3598E"/>
    <w:rsid w:val="00F65C8B"/>
    <w:rsid w:val="00F70896"/>
    <w:rsid w:val="00F77874"/>
    <w:rsid w:val="00F947C2"/>
    <w:rsid w:val="00F9795E"/>
    <w:rsid w:val="00FA5669"/>
    <w:rsid w:val="00FB1808"/>
    <w:rsid w:val="00FC1551"/>
    <w:rsid w:val="00FD3B42"/>
    <w:rsid w:val="00FE2694"/>
    <w:rsid w:val="00FE590F"/>
    <w:rsid w:val="00FF181A"/>
    <w:rsid w:val="00FF6F0D"/>
    <w:rsid w:val="13D3B7E8"/>
    <w:rsid w:val="382358C2"/>
    <w:rsid w:val="4327DDA8"/>
    <w:rsid w:val="7751E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474F"/>
  <w15:chartTrackingRefBased/>
  <w15:docId w15:val="{B87C6DF1-699A-4989-882F-825B8F0F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2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E2"/>
  </w:style>
  <w:style w:type="paragraph" w:styleId="Footer">
    <w:name w:val="footer"/>
    <w:basedOn w:val="Normal"/>
    <w:link w:val="FooterChar"/>
    <w:uiPriority w:val="99"/>
    <w:unhideWhenUsed/>
    <w:rsid w:val="00C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E2"/>
  </w:style>
  <w:style w:type="character" w:styleId="Hyperlink">
    <w:name w:val="Hyperlink"/>
    <w:basedOn w:val="DefaultParagraphFont"/>
    <w:uiPriority w:val="99"/>
    <w:unhideWhenUsed/>
    <w:rsid w:val="00061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B8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43F7"/>
  </w:style>
  <w:style w:type="character" w:customStyle="1" w:styleId="contextualspellingandgrammarerror">
    <w:name w:val="contextualspellingandgrammarerror"/>
    <w:basedOn w:val="DefaultParagraphFont"/>
    <w:rsid w:val="000043F7"/>
  </w:style>
  <w:style w:type="character" w:customStyle="1" w:styleId="eop">
    <w:name w:val="eop"/>
    <w:basedOn w:val="DefaultParagraphFont"/>
    <w:rsid w:val="0000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sfd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fd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C8021-8AEC-464E-985F-F47B92A9C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65F40F-F767-469F-855C-28BD6BD6E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DDC9-E70A-443D-A89D-CB31746E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153</cp:revision>
  <cp:lastPrinted>2019-10-02T17:39:00Z</cp:lastPrinted>
  <dcterms:created xsi:type="dcterms:W3CDTF">2019-08-05T19:24:00Z</dcterms:created>
  <dcterms:modified xsi:type="dcterms:W3CDTF">2019-10-02T17:48:00Z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